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B3" w:rsidRPr="003E7BC4" w:rsidRDefault="002606B3" w:rsidP="002606B3">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 Meeting #92bis</w:t>
      </w:r>
      <w:r>
        <w:rPr>
          <w:rFonts w:ascii="Arial" w:hAnsi="Arial" w:cs="Arial"/>
          <w:b/>
          <w:bCs/>
          <w:sz w:val="28"/>
        </w:rPr>
        <w:tab/>
      </w:r>
      <w:r>
        <w:rPr>
          <w:rFonts w:ascii="Arial" w:hAnsi="Arial" w:cs="Arial"/>
          <w:b/>
          <w:bCs/>
          <w:sz w:val="28"/>
        </w:rPr>
        <w:tab/>
        <w:t>R1-18</w:t>
      </w:r>
      <w:r w:rsidR="0068436F" w:rsidRPr="003E7BC4">
        <w:rPr>
          <w:rFonts w:ascii="Arial" w:eastAsia="ＭＳ 明朝" w:hAnsi="Arial" w:cs="Arial" w:hint="eastAsia"/>
          <w:b/>
          <w:bCs/>
          <w:sz w:val="28"/>
        </w:rPr>
        <w:t>05035</w:t>
      </w:r>
    </w:p>
    <w:p w:rsidR="002606B3" w:rsidRDefault="002606B3" w:rsidP="002606B3">
      <w:pPr>
        <w:tabs>
          <w:tab w:val="center" w:pos="4536"/>
          <w:tab w:val="right" w:pos="9072"/>
        </w:tabs>
        <w:rPr>
          <w:rFonts w:ascii="Arial" w:eastAsia="ＭＳ 明朝" w:hAnsi="Arial" w:cs="Arial"/>
          <w:b/>
          <w:bCs/>
          <w:sz w:val="28"/>
        </w:rPr>
      </w:pPr>
      <w:r>
        <w:rPr>
          <w:rFonts w:ascii="Arial" w:eastAsia="ＭＳ 明朝" w:hAnsi="Arial" w:cs="Arial"/>
          <w:b/>
          <w:bCs/>
          <w:sz w:val="28"/>
        </w:rPr>
        <w:t>Sanya, China, April 16</w:t>
      </w:r>
      <w:r>
        <w:rPr>
          <w:rFonts w:ascii="Arial" w:eastAsia="ＭＳ 明朝" w:hAnsi="Arial" w:cs="Arial"/>
          <w:b/>
          <w:bCs/>
          <w:sz w:val="28"/>
          <w:vertAlign w:val="superscript"/>
        </w:rPr>
        <w:t>th</w:t>
      </w:r>
      <w:r>
        <w:rPr>
          <w:rFonts w:ascii="Arial" w:eastAsia="ＭＳ 明朝" w:hAnsi="Arial" w:cs="Arial"/>
          <w:b/>
          <w:bCs/>
          <w:sz w:val="28"/>
        </w:rPr>
        <w:t xml:space="preserve"> – 20</w:t>
      </w:r>
      <w:r>
        <w:rPr>
          <w:rFonts w:ascii="Arial" w:eastAsia="ＭＳ 明朝" w:hAnsi="Arial" w:cs="Arial"/>
          <w:b/>
          <w:bCs/>
          <w:sz w:val="28"/>
          <w:vertAlign w:val="superscript"/>
        </w:rPr>
        <w:t>th</w:t>
      </w:r>
      <w:r>
        <w:rPr>
          <w:rFonts w:ascii="Arial" w:eastAsia="ＭＳ 明朝" w:hAnsi="Arial" w:cs="Arial"/>
          <w:b/>
          <w:bCs/>
          <w:sz w:val="28"/>
        </w:rPr>
        <w:t xml:space="preserve">, 2018 </w:t>
      </w:r>
    </w:p>
    <w:p w:rsidR="008A34D9" w:rsidRPr="002606B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2C67E8">
        <w:rPr>
          <w:rFonts w:hint="eastAsia"/>
          <w:sz w:val="24"/>
          <w:lang w:val="en-US" w:eastAsia="ja-JP"/>
        </w:rPr>
        <w:t>issue</w:t>
      </w:r>
      <w:r w:rsidR="002C67E8" w:rsidRPr="00505A58">
        <w:rPr>
          <w:sz w:val="24"/>
          <w:lang w:val="en-US" w:eastAsia="ja-JP"/>
        </w:rPr>
        <w:t xml:space="preserve">s </w:t>
      </w:r>
      <w:r w:rsidR="00505A58" w:rsidRPr="00505A58">
        <w:rPr>
          <w:sz w:val="24"/>
          <w:lang w:val="en-US" w:eastAsia="ja-JP"/>
        </w:rPr>
        <w:t>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A33121" w:rsidRDefault="002606B3" w:rsidP="00956F10">
      <w:pPr>
        <w:spacing w:afterLines="50" w:after="120"/>
        <w:jc w:val="both"/>
        <w:rPr>
          <w:rFonts w:eastAsia="ＭＳ 明朝"/>
          <w:sz w:val="22"/>
          <w:szCs w:val="22"/>
          <w:lang w:val="en-US"/>
        </w:rPr>
      </w:pPr>
      <w:r w:rsidRPr="00A33121">
        <w:rPr>
          <w:rFonts w:eastAsia="ＭＳ 明朝"/>
          <w:sz w:val="22"/>
          <w:lang w:val="en-US"/>
        </w:rPr>
        <w:t>At the RAN1#92</w:t>
      </w:r>
      <w:r w:rsidR="003B1D92" w:rsidRPr="00A33121">
        <w:rPr>
          <w:rFonts w:eastAsia="ＭＳ 明朝"/>
          <w:sz w:val="22"/>
          <w:lang w:val="en-US"/>
        </w:rPr>
        <w:t xml:space="preserve"> meeting</w:t>
      </w:r>
      <w:r w:rsidR="00A2601A" w:rsidRPr="00A33121">
        <w:rPr>
          <w:rFonts w:eastAsia="ＭＳ 明朝"/>
          <w:sz w:val="22"/>
          <w:szCs w:val="22"/>
          <w:lang w:val="en-US"/>
        </w:rPr>
        <w:t xml:space="preserve">, </w:t>
      </w:r>
      <w:r w:rsidR="00F047D7" w:rsidRPr="00A33121">
        <w:rPr>
          <w:rFonts w:eastAsia="ＭＳ 明朝"/>
          <w:sz w:val="22"/>
          <w:szCs w:val="22"/>
          <w:lang w:val="en-US"/>
        </w:rPr>
        <w:t xml:space="preserve">remaining issues regarding </w:t>
      </w:r>
      <w:r w:rsidR="004103D4" w:rsidRPr="00A33121">
        <w:rPr>
          <w:rFonts w:eastAsia="ＭＳ 明朝"/>
          <w:sz w:val="22"/>
          <w:szCs w:val="22"/>
          <w:lang w:val="en-US"/>
        </w:rPr>
        <w:t>RACH configuration table</w:t>
      </w:r>
      <w:r w:rsidR="00F047D7" w:rsidRPr="00A33121">
        <w:rPr>
          <w:rFonts w:eastAsia="ＭＳ 明朝"/>
          <w:sz w:val="22"/>
          <w:szCs w:val="22"/>
          <w:lang w:val="en-US"/>
        </w:rPr>
        <w:t xml:space="preserve"> and others </w:t>
      </w:r>
      <w:r w:rsidR="00E25FF6" w:rsidRPr="00A33121">
        <w:rPr>
          <w:rFonts w:eastAsia="ＭＳ 明朝"/>
          <w:sz w:val="22"/>
          <w:szCs w:val="22"/>
          <w:lang w:val="en-US"/>
        </w:rPr>
        <w:t>were discussed</w:t>
      </w:r>
      <w:r w:rsidR="00F047D7" w:rsidRPr="00A33121">
        <w:rPr>
          <w:rFonts w:eastAsia="ＭＳ 明朝"/>
          <w:sz w:val="22"/>
          <w:szCs w:val="22"/>
          <w:lang w:val="en-US"/>
        </w:rPr>
        <w:t xml:space="preserve"> and RAN1 made agreements on the </w:t>
      </w:r>
      <w:r w:rsidR="002C67E8" w:rsidRPr="00A33121">
        <w:rPr>
          <w:rFonts w:eastAsia="ＭＳ 明朝"/>
          <w:sz w:val="22"/>
          <w:szCs w:val="22"/>
          <w:lang w:val="en-US"/>
        </w:rPr>
        <w:t xml:space="preserve">RACH configuration </w:t>
      </w:r>
      <w:r w:rsidR="00F047D7" w:rsidRPr="00A33121">
        <w:rPr>
          <w:rFonts w:eastAsia="ＭＳ 明朝"/>
          <w:sz w:val="22"/>
          <w:szCs w:val="22"/>
          <w:lang w:val="en-US"/>
        </w:rPr>
        <w:t>table</w:t>
      </w:r>
      <w:r w:rsidR="00026F45" w:rsidRPr="00A33121">
        <w:rPr>
          <w:rFonts w:eastAsia="ＭＳ 明朝"/>
          <w:sz w:val="22"/>
          <w:szCs w:val="22"/>
          <w:lang w:val="en-US"/>
        </w:rPr>
        <w:t xml:space="preserve"> for FR1</w:t>
      </w:r>
      <w:r w:rsidR="00973D9A" w:rsidRPr="00A33121">
        <w:rPr>
          <w:rFonts w:eastAsia="ＭＳ 明朝"/>
          <w:sz w:val="22"/>
          <w:szCs w:val="22"/>
          <w:lang w:val="en-US"/>
        </w:rPr>
        <w:t>,</w:t>
      </w:r>
      <w:r w:rsidR="00026F45" w:rsidRPr="00A33121">
        <w:rPr>
          <w:rFonts w:eastAsia="ＭＳ 明朝"/>
          <w:sz w:val="22"/>
          <w:szCs w:val="22"/>
          <w:lang w:val="en-US"/>
        </w:rPr>
        <w:t xml:space="preserve"> </w:t>
      </w:r>
      <w:r w:rsidR="00C955B3" w:rsidRPr="00A33121">
        <w:rPr>
          <w:rFonts w:eastAsia="ＭＳ 明朝"/>
          <w:sz w:val="22"/>
          <w:szCs w:val="22"/>
          <w:lang w:val="en-US"/>
        </w:rPr>
        <w:t>un</w:t>
      </w:r>
      <w:r w:rsidR="00026F45" w:rsidRPr="00A33121">
        <w:rPr>
          <w:rFonts w:eastAsia="ＭＳ 明朝"/>
          <w:sz w:val="22"/>
          <w:szCs w:val="22"/>
          <w:lang w:val="en-US"/>
        </w:rPr>
        <w:t>paired spectrum</w:t>
      </w:r>
      <w:r w:rsidR="00973D9A" w:rsidRPr="00A33121">
        <w:rPr>
          <w:rFonts w:eastAsia="ＭＳ 明朝"/>
          <w:sz w:val="22"/>
          <w:szCs w:val="22"/>
          <w:lang w:val="en-US"/>
        </w:rPr>
        <w:t xml:space="preserve"> and </w:t>
      </w:r>
      <w:r w:rsidR="00C955B3" w:rsidRPr="00A33121">
        <w:rPr>
          <w:rFonts w:eastAsia="ＭＳ 明朝"/>
          <w:sz w:val="22"/>
          <w:szCs w:val="22"/>
          <w:lang w:val="en-US"/>
        </w:rPr>
        <w:t>s</w:t>
      </w:r>
      <w:r w:rsidR="00973D9A" w:rsidRPr="00A33121">
        <w:rPr>
          <w:rFonts w:eastAsia="ＭＳ 明朝"/>
          <w:sz w:val="22"/>
          <w:szCs w:val="22"/>
          <w:lang w:val="en-US"/>
        </w:rPr>
        <w:t>hort sequences,</w:t>
      </w:r>
      <w:r w:rsidR="00026F45" w:rsidRPr="00A33121">
        <w:rPr>
          <w:rFonts w:eastAsia="ＭＳ 明朝"/>
          <w:sz w:val="22"/>
          <w:szCs w:val="22"/>
          <w:lang w:val="en-US"/>
        </w:rPr>
        <w:t xml:space="preserve"> and </w:t>
      </w:r>
      <w:r w:rsidR="00C955B3" w:rsidRPr="00A33121">
        <w:rPr>
          <w:rFonts w:eastAsia="ＭＳ 明朝"/>
          <w:sz w:val="22"/>
          <w:szCs w:val="22"/>
          <w:lang w:val="en-US"/>
        </w:rPr>
        <w:t xml:space="preserve">a part of </w:t>
      </w:r>
      <w:r w:rsidR="00973D9A" w:rsidRPr="00A33121">
        <w:rPr>
          <w:rFonts w:eastAsia="ＭＳ 明朝"/>
          <w:sz w:val="22"/>
          <w:szCs w:val="22"/>
          <w:lang w:val="en-US"/>
        </w:rPr>
        <w:t xml:space="preserve">the configuration table </w:t>
      </w:r>
      <w:r w:rsidR="00026F45" w:rsidRPr="00A33121">
        <w:rPr>
          <w:rFonts w:eastAsia="ＭＳ 明朝"/>
          <w:sz w:val="22"/>
          <w:szCs w:val="22"/>
          <w:lang w:val="en-US"/>
        </w:rPr>
        <w:t>for FR</w:t>
      </w:r>
      <w:r w:rsidR="00C955B3" w:rsidRPr="00A33121">
        <w:rPr>
          <w:rFonts w:eastAsia="ＭＳ 明朝"/>
          <w:sz w:val="22"/>
          <w:szCs w:val="22"/>
          <w:lang w:val="en-US"/>
        </w:rPr>
        <w:t>2</w:t>
      </w:r>
      <w:r w:rsidR="00026F45" w:rsidRPr="00A33121">
        <w:rPr>
          <w:rFonts w:eastAsia="ＭＳ 明朝"/>
          <w:sz w:val="22"/>
          <w:szCs w:val="22"/>
          <w:lang w:val="en-US"/>
        </w:rPr>
        <w:t xml:space="preserve"> </w:t>
      </w:r>
      <w:r w:rsidR="00B11664" w:rsidRPr="00A33121">
        <w:rPr>
          <w:rFonts w:eastAsia="ＭＳ 明朝"/>
          <w:sz w:val="22"/>
          <w:szCs w:val="22"/>
          <w:lang w:val="en-US"/>
        </w:rPr>
        <w:t>[1]</w:t>
      </w:r>
      <w:r w:rsidR="00980EF2" w:rsidRPr="00A33121">
        <w:rPr>
          <w:rFonts w:eastAsia="ＭＳ 明朝"/>
          <w:sz w:val="22"/>
          <w:szCs w:val="22"/>
          <w:lang w:val="en-US"/>
        </w:rPr>
        <w:t>.</w:t>
      </w:r>
      <w:r w:rsidR="00003B06" w:rsidRPr="00A33121">
        <w:rPr>
          <w:rFonts w:eastAsia="ＭＳ 明朝"/>
          <w:sz w:val="22"/>
          <w:szCs w:val="22"/>
          <w:lang w:val="en-US"/>
        </w:rPr>
        <w:t xml:space="preserve"> </w:t>
      </w:r>
      <w:r w:rsidR="00796A0F" w:rsidRPr="00A33121">
        <w:rPr>
          <w:rFonts w:eastAsia="ＭＳ 明朝"/>
          <w:sz w:val="22"/>
          <w:szCs w:val="22"/>
          <w:lang w:val="en-US"/>
        </w:rPr>
        <w:t>I</w:t>
      </w:r>
      <w:r w:rsidR="00D264A5" w:rsidRPr="00A33121">
        <w:rPr>
          <w:rFonts w:eastAsia="ＭＳ 明朝"/>
          <w:sz w:val="22"/>
          <w:szCs w:val="22"/>
          <w:lang w:val="en-US"/>
        </w:rPr>
        <w:t xml:space="preserve">n this </w:t>
      </w:r>
      <w:r w:rsidR="001D5950" w:rsidRPr="00A33121">
        <w:rPr>
          <w:rFonts w:eastAsia="ＭＳ 明朝"/>
          <w:sz w:val="22"/>
          <w:szCs w:val="22"/>
          <w:lang w:val="en-US"/>
        </w:rPr>
        <w:t>contribution</w:t>
      </w:r>
      <w:r w:rsidR="00D264A5" w:rsidRPr="00A33121">
        <w:rPr>
          <w:rFonts w:eastAsia="ＭＳ 明朝"/>
          <w:sz w:val="22"/>
          <w:szCs w:val="22"/>
          <w:lang w:val="en-US"/>
        </w:rPr>
        <w:t xml:space="preserve">, </w:t>
      </w:r>
      <w:r w:rsidR="00594AA1" w:rsidRPr="00A33121">
        <w:rPr>
          <w:rFonts w:eastAsia="ＭＳ 明朝"/>
          <w:sz w:val="22"/>
          <w:szCs w:val="22"/>
          <w:lang w:val="en-US"/>
        </w:rPr>
        <w:t xml:space="preserve">we </w:t>
      </w:r>
      <w:r w:rsidR="00634866" w:rsidRPr="00A33121">
        <w:rPr>
          <w:rFonts w:eastAsia="ＭＳ 明朝"/>
          <w:sz w:val="22"/>
          <w:szCs w:val="22"/>
          <w:lang w:val="en-US"/>
        </w:rPr>
        <w:t>discuss</w:t>
      </w:r>
      <w:r w:rsidR="00594AA1" w:rsidRPr="00A33121">
        <w:rPr>
          <w:rFonts w:eastAsia="ＭＳ 明朝"/>
          <w:sz w:val="22"/>
          <w:szCs w:val="22"/>
          <w:lang w:val="en-US"/>
        </w:rPr>
        <w:t xml:space="preserve"> </w:t>
      </w:r>
      <w:r w:rsidR="00980EF2" w:rsidRPr="00A33121">
        <w:rPr>
          <w:rFonts w:eastAsia="ＭＳ 明朝"/>
          <w:sz w:val="22"/>
          <w:szCs w:val="22"/>
          <w:lang w:val="en-US"/>
        </w:rPr>
        <w:t xml:space="preserve">on </w:t>
      </w:r>
      <w:r w:rsidR="00634866" w:rsidRPr="00A33121">
        <w:rPr>
          <w:rFonts w:eastAsia="ＭＳ 明朝"/>
          <w:sz w:val="22"/>
          <w:szCs w:val="22"/>
          <w:lang w:val="en-US"/>
        </w:rPr>
        <w:t xml:space="preserve">remaining issues regarding </w:t>
      </w:r>
      <w:r w:rsidR="000D3C58" w:rsidRPr="00A33121">
        <w:rPr>
          <w:rFonts w:eastAsia="ＭＳ 明朝"/>
          <w:sz w:val="22"/>
          <w:szCs w:val="22"/>
          <w:lang w:val="en-US"/>
        </w:rPr>
        <w:t>RACH configuration table.</w:t>
      </w:r>
    </w:p>
    <w:p w:rsidR="004F3EF9" w:rsidRDefault="004F3EF9" w:rsidP="004F3EF9">
      <w:pPr>
        <w:rPr>
          <w:lang w:val="en-US"/>
        </w:rPr>
      </w:pPr>
    </w:p>
    <w:p w:rsidR="004F3EF9" w:rsidRPr="00C955B3" w:rsidRDefault="004F3EF9" w:rsidP="004F3EF9">
      <w:pPr>
        <w:pStyle w:val="1"/>
        <w:numPr>
          <w:ilvl w:val="0"/>
          <w:numId w:val="6"/>
        </w:numPr>
        <w:spacing w:before="180" w:after="120"/>
        <w:rPr>
          <w:rFonts w:eastAsia="ＭＳ 明朝"/>
          <w:b/>
          <w:bCs/>
          <w:lang w:val="en-US"/>
        </w:rPr>
      </w:pPr>
      <w:r w:rsidRPr="00C955B3">
        <w:rPr>
          <w:rFonts w:eastAsia="ＭＳ 明朝" w:hint="eastAsia"/>
          <w:b/>
          <w:bCs/>
          <w:szCs w:val="24"/>
          <w:lang w:val="en-US"/>
        </w:rPr>
        <w:t xml:space="preserve">Relationship between RACH occasion and </w:t>
      </w:r>
      <w:r w:rsidR="001549E0">
        <w:rPr>
          <w:rFonts w:eastAsia="ＭＳ 明朝" w:hint="eastAsia"/>
          <w:b/>
          <w:bCs/>
          <w:szCs w:val="24"/>
          <w:lang w:val="en-US"/>
        </w:rPr>
        <w:t>TDD</w:t>
      </w:r>
      <w:r w:rsidRPr="00C955B3">
        <w:rPr>
          <w:rFonts w:eastAsia="ＭＳ 明朝" w:hint="eastAsia"/>
          <w:b/>
          <w:bCs/>
          <w:szCs w:val="24"/>
          <w:lang w:val="en-US"/>
        </w:rPr>
        <w:t xml:space="preserve"> configuration/SSB location</w:t>
      </w:r>
    </w:p>
    <w:p w:rsidR="004F3EF9" w:rsidRPr="00C955B3" w:rsidRDefault="00813FD7" w:rsidP="004F3EF9">
      <w:pPr>
        <w:pStyle w:val="2"/>
        <w:numPr>
          <w:ilvl w:val="1"/>
          <w:numId w:val="6"/>
        </w:numPr>
        <w:tabs>
          <w:tab w:val="num" w:pos="567"/>
        </w:tabs>
        <w:rPr>
          <w:lang w:val="en-US"/>
        </w:rPr>
      </w:pPr>
      <w:r w:rsidRPr="00C955B3">
        <w:t>Collision</w:t>
      </w:r>
      <w:r w:rsidR="000C0DCC">
        <w:rPr>
          <w:rFonts w:hint="eastAsia"/>
        </w:rPr>
        <w:t xml:space="preserve"> between RACH occasion and DL</w:t>
      </w:r>
      <w:r w:rsidR="004F3EF9" w:rsidRPr="00C955B3">
        <w:rPr>
          <w:rFonts w:hint="eastAsia"/>
        </w:rPr>
        <w:t xml:space="preserve"> part/SSB</w:t>
      </w:r>
    </w:p>
    <w:p w:rsidR="004F3EF9" w:rsidRPr="00A33121" w:rsidRDefault="00C955B3" w:rsidP="004F3EF9">
      <w:pPr>
        <w:rPr>
          <w:sz w:val="22"/>
          <w:szCs w:val="22"/>
          <w:lang w:val="en-US"/>
        </w:rPr>
      </w:pPr>
      <w:r w:rsidRPr="00A33121">
        <w:rPr>
          <w:sz w:val="22"/>
          <w:szCs w:val="22"/>
        </w:rPr>
        <w:t xml:space="preserve">During discussion on RACH configuration table for FR2, </w:t>
      </w:r>
      <w:r w:rsidR="000C0DCC" w:rsidRPr="00A33121">
        <w:rPr>
          <w:sz w:val="22"/>
          <w:szCs w:val="22"/>
        </w:rPr>
        <w:t xml:space="preserve">the problem of collision between RO and DL part/SSB was raised, and RAN1 agreed that NR introduces handling </w:t>
      </w:r>
      <w:r w:rsidR="001549E0" w:rsidRPr="00A33121">
        <w:rPr>
          <w:sz w:val="22"/>
          <w:szCs w:val="22"/>
        </w:rPr>
        <w:t xml:space="preserve">of </w:t>
      </w:r>
      <w:r w:rsidR="000C0DCC" w:rsidRPr="00A33121">
        <w:rPr>
          <w:sz w:val="22"/>
          <w:szCs w:val="22"/>
        </w:rPr>
        <w:t xml:space="preserve">valid/invalid RO when such collision occurs as following. </w:t>
      </w:r>
    </w:p>
    <w:tbl>
      <w:tblPr>
        <w:tblStyle w:val="afa"/>
        <w:tblW w:w="0" w:type="auto"/>
        <w:tblInd w:w="250" w:type="dxa"/>
        <w:tblLook w:val="04A0" w:firstRow="1" w:lastRow="0" w:firstColumn="1" w:lastColumn="0" w:noHBand="0" w:noVBand="1"/>
      </w:tblPr>
      <w:tblGrid>
        <w:gridCol w:w="9639"/>
      </w:tblGrid>
      <w:tr w:rsidR="004F3EF9" w:rsidRPr="00A33121" w:rsidTr="00212557">
        <w:tc>
          <w:tcPr>
            <w:tcW w:w="9639" w:type="dxa"/>
          </w:tcPr>
          <w:p w:rsidR="00C955B3" w:rsidRPr="00A33121" w:rsidRDefault="00C955B3" w:rsidP="00C955B3">
            <w:pPr>
              <w:rPr>
                <w:rFonts w:eastAsia="Batang"/>
                <w:b/>
                <w:sz w:val="22"/>
                <w:szCs w:val="22"/>
                <w:lang w:eastAsia="en-US"/>
              </w:rPr>
            </w:pPr>
            <w:r w:rsidRPr="00A33121">
              <w:rPr>
                <w:rFonts w:eastAsia="Batang"/>
                <w:sz w:val="22"/>
                <w:szCs w:val="22"/>
                <w:highlight w:val="green"/>
                <w:lang w:eastAsia="en-US"/>
              </w:rPr>
              <w:t>Agreements</w:t>
            </w:r>
            <w:r w:rsidRPr="00A33121">
              <w:rPr>
                <w:rFonts w:eastAsia="Batang"/>
                <w:b/>
                <w:sz w:val="22"/>
                <w:szCs w:val="22"/>
                <w:lang w:eastAsia="en-US"/>
              </w:rPr>
              <w:t>:</w:t>
            </w:r>
          </w:p>
          <w:p w:rsidR="00C955B3" w:rsidRPr="00A33121" w:rsidRDefault="00C955B3" w:rsidP="00C955B3">
            <w:pPr>
              <w:numPr>
                <w:ilvl w:val="0"/>
                <w:numId w:val="45"/>
              </w:numPr>
              <w:rPr>
                <w:rFonts w:eastAsia="Batang"/>
                <w:sz w:val="22"/>
                <w:szCs w:val="22"/>
                <w:lang w:eastAsia="en-US"/>
              </w:rPr>
            </w:pPr>
            <w:r w:rsidRPr="00A33121">
              <w:rPr>
                <w:rFonts w:eastAsia="Batang"/>
                <w:sz w:val="22"/>
                <w:szCs w:val="22"/>
                <w:lang w:eastAsia="en-US"/>
              </w:rPr>
              <w:t>For the previous working assumption:</w:t>
            </w:r>
          </w:p>
          <w:p w:rsidR="00C955B3" w:rsidRPr="00A33121" w:rsidRDefault="00C955B3" w:rsidP="00C955B3">
            <w:pPr>
              <w:numPr>
                <w:ilvl w:val="1"/>
                <w:numId w:val="45"/>
              </w:numPr>
              <w:rPr>
                <w:rFonts w:eastAsia="Batang"/>
                <w:kern w:val="2"/>
                <w:sz w:val="22"/>
                <w:szCs w:val="22"/>
                <w:lang w:eastAsia="en-US"/>
              </w:rPr>
            </w:pPr>
            <w:r w:rsidRPr="00A33121">
              <w:rPr>
                <w:rFonts w:eastAsia="Batang"/>
                <w:kern w:val="2"/>
                <w:sz w:val="22"/>
                <w:szCs w:val="22"/>
                <w:lang w:eastAsia="en-US"/>
              </w:rPr>
              <w:t>If the Semi-static UL/DL configuration is in RMSI, only PRACH occasions within the UL part is transmitted</w:t>
            </w:r>
          </w:p>
          <w:p w:rsidR="00C955B3" w:rsidRPr="00A33121" w:rsidRDefault="00C955B3" w:rsidP="00C955B3">
            <w:pPr>
              <w:numPr>
                <w:ilvl w:val="2"/>
                <w:numId w:val="45"/>
              </w:numPr>
              <w:rPr>
                <w:rFonts w:eastAsia="Batang"/>
                <w:kern w:val="2"/>
                <w:sz w:val="22"/>
                <w:szCs w:val="22"/>
                <w:lang w:eastAsia="en-US"/>
              </w:rPr>
            </w:pPr>
            <w:r w:rsidRPr="00A33121">
              <w:rPr>
                <w:rFonts w:eastAsia="Batang"/>
                <w:sz w:val="22"/>
                <w:szCs w:val="22"/>
                <w:lang w:eastAsia="en-US"/>
              </w:rPr>
              <w:t>UE assumes that RACH occasions configured in RMSI are not collided with DL transmission</w:t>
            </w:r>
          </w:p>
          <w:p w:rsidR="00C955B3" w:rsidRPr="00A33121" w:rsidRDefault="00C955B3" w:rsidP="00C955B3">
            <w:pPr>
              <w:numPr>
                <w:ilvl w:val="3"/>
                <w:numId w:val="45"/>
              </w:numPr>
              <w:rPr>
                <w:rFonts w:eastAsia="Batang"/>
                <w:kern w:val="2"/>
                <w:sz w:val="22"/>
                <w:szCs w:val="22"/>
                <w:lang w:eastAsia="en-US"/>
              </w:rPr>
            </w:pPr>
            <w:r w:rsidRPr="00A33121">
              <w:rPr>
                <w:rFonts w:eastAsia="Batang"/>
                <w:sz w:val="22"/>
                <w:szCs w:val="22"/>
                <w:lang w:eastAsia="en-US"/>
              </w:rPr>
              <w:t>Introducing start symbol(s) larger than 2 for a limited number of entries in the Configuration table.</w:t>
            </w:r>
          </w:p>
          <w:p w:rsidR="00C955B3" w:rsidRPr="00A33121" w:rsidRDefault="00C955B3" w:rsidP="00C955B3">
            <w:pPr>
              <w:numPr>
                <w:ilvl w:val="0"/>
                <w:numId w:val="45"/>
              </w:numPr>
              <w:rPr>
                <w:rFonts w:eastAsia="Batang"/>
                <w:sz w:val="22"/>
                <w:szCs w:val="22"/>
                <w:lang w:eastAsia="en-US"/>
              </w:rPr>
            </w:pPr>
            <w:r w:rsidRPr="00A33121">
              <w:rPr>
                <w:rFonts w:eastAsia="Batang"/>
                <w:sz w:val="22"/>
                <w:szCs w:val="22"/>
                <w:lang w:eastAsia="en-US"/>
              </w:rPr>
              <w:t>For FR2, it is replaced with the following working assumption (no change of the previous working assumption regarding FR1)</w:t>
            </w:r>
          </w:p>
          <w:p w:rsidR="00C955B3" w:rsidRPr="00A33121" w:rsidRDefault="00C955B3" w:rsidP="00C955B3">
            <w:pPr>
              <w:numPr>
                <w:ilvl w:val="1"/>
                <w:numId w:val="45"/>
              </w:numPr>
              <w:rPr>
                <w:rFonts w:eastAsia="Batang"/>
                <w:sz w:val="22"/>
                <w:szCs w:val="22"/>
                <w:lang w:eastAsia="en-US"/>
              </w:rPr>
            </w:pPr>
            <w:r w:rsidRPr="00A33121">
              <w:rPr>
                <w:rFonts w:eastAsia="Batang"/>
                <w:sz w:val="22"/>
                <w:szCs w:val="22"/>
                <w:lang w:eastAsia="en-US"/>
              </w:rPr>
              <w:t xml:space="preserve">For the Semi-static UL/DL configuration in RMSI, only PRACH occasions within the UL part and X part are valid as long as </w:t>
            </w:r>
            <w:r w:rsidRPr="00A33121">
              <w:rPr>
                <w:rFonts w:eastAsia="Batang"/>
                <w:sz w:val="22"/>
                <w:szCs w:val="22"/>
                <w:lang w:val="sv-SE" w:eastAsia="en-US"/>
              </w:rPr>
              <w:t>it does not precede or collide with an SSB in the RACH slot</w:t>
            </w:r>
          </w:p>
          <w:p w:rsidR="00C955B3" w:rsidRPr="00A33121" w:rsidRDefault="00C955B3" w:rsidP="00C955B3">
            <w:pPr>
              <w:numPr>
                <w:ilvl w:val="0"/>
                <w:numId w:val="46"/>
              </w:numPr>
              <w:spacing w:after="200" w:line="276" w:lineRule="auto"/>
              <w:rPr>
                <w:rFonts w:eastAsia="Batang"/>
                <w:sz w:val="22"/>
                <w:szCs w:val="22"/>
                <w:lang w:eastAsia="en-US"/>
              </w:rPr>
            </w:pPr>
            <w:r w:rsidRPr="00A33121">
              <w:rPr>
                <w:rFonts w:eastAsia="Batang"/>
                <w:sz w:val="22"/>
                <w:szCs w:val="22"/>
                <w:lang w:val="sv-SE" w:eastAsia="en-US"/>
              </w:rPr>
              <w:t>UE is not expected to receive DL signals during any valid RACH occasion</w:t>
            </w:r>
          </w:p>
          <w:p w:rsidR="00C955B3" w:rsidRPr="00A33121" w:rsidRDefault="00C955B3" w:rsidP="00C955B3">
            <w:pPr>
              <w:numPr>
                <w:ilvl w:val="0"/>
                <w:numId w:val="46"/>
              </w:numPr>
              <w:spacing w:after="200" w:line="276" w:lineRule="auto"/>
              <w:rPr>
                <w:rFonts w:eastAsia="Batang"/>
                <w:sz w:val="22"/>
                <w:szCs w:val="22"/>
                <w:lang w:eastAsia="en-US"/>
              </w:rPr>
            </w:pPr>
            <w:r w:rsidRPr="00A33121">
              <w:rPr>
                <w:rFonts w:eastAsia="Batang"/>
                <w:sz w:val="22"/>
                <w:szCs w:val="22"/>
                <w:lang w:val="sv-SE" w:eastAsia="en-US"/>
              </w:rPr>
              <w:t>Note: In the UL/DL semi-static configuration, 0 UL slots and 0 UL symbols can be configured</w:t>
            </w:r>
          </w:p>
          <w:p w:rsidR="00212557" w:rsidRPr="00A33121" w:rsidRDefault="00C955B3" w:rsidP="00C955B3">
            <w:pPr>
              <w:numPr>
                <w:ilvl w:val="0"/>
                <w:numId w:val="46"/>
              </w:numPr>
              <w:spacing w:after="200" w:line="276" w:lineRule="auto"/>
              <w:rPr>
                <w:rFonts w:eastAsia="Batang"/>
                <w:sz w:val="22"/>
                <w:szCs w:val="22"/>
                <w:lang w:eastAsia="en-US"/>
              </w:rPr>
            </w:pPr>
            <w:r w:rsidRPr="00A33121">
              <w:rPr>
                <w:rFonts w:eastAsia="Batang"/>
                <w:sz w:val="22"/>
                <w:szCs w:val="22"/>
                <w:lang w:eastAsia="en-US"/>
              </w:rPr>
              <w:t>FFS how to handle the gap necessary in between SS/PBCH block or DL part and PRACH tx</w:t>
            </w:r>
          </w:p>
        </w:tc>
      </w:tr>
    </w:tbl>
    <w:p w:rsidR="000C0DCC" w:rsidRPr="00A33121" w:rsidRDefault="000C0DCC" w:rsidP="000C0DCC">
      <w:pPr>
        <w:rPr>
          <w:sz w:val="22"/>
          <w:szCs w:val="22"/>
        </w:rPr>
      </w:pPr>
    </w:p>
    <w:p w:rsidR="004F3EF9" w:rsidRPr="00A33121" w:rsidRDefault="000C0DCC" w:rsidP="000C0DCC">
      <w:pPr>
        <w:rPr>
          <w:sz w:val="22"/>
          <w:szCs w:val="22"/>
        </w:rPr>
      </w:pPr>
      <w:r w:rsidRPr="00A33121">
        <w:rPr>
          <w:sz w:val="22"/>
          <w:szCs w:val="22"/>
        </w:rPr>
        <w:t xml:space="preserve">However, the handling </w:t>
      </w:r>
      <w:r w:rsidR="001549E0" w:rsidRPr="00A33121">
        <w:rPr>
          <w:sz w:val="22"/>
          <w:szCs w:val="22"/>
        </w:rPr>
        <w:t xml:space="preserve">of </w:t>
      </w:r>
      <w:r w:rsidRPr="00A33121">
        <w:rPr>
          <w:sz w:val="22"/>
          <w:szCs w:val="22"/>
        </w:rPr>
        <w:t>valid/invalid RO is introduced only for FR2. If the handling is not introduced</w:t>
      </w:r>
      <w:r w:rsidR="001549E0" w:rsidRPr="00A33121">
        <w:rPr>
          <w:sz w:val="22"/>
          <w:szCs w:val="22"/>
        </w:rPr>
        <w:t xml:space="preserve"> for FR1</w:t>
      </w:r>
      <w:r w:rsidRPr="00A33121">
        <w:rPr>
          <w:sz w:val="22"/>
          <w:szCs w:val="22"/>
        </w:rPr>
        <w:t>, i.e., current w</w:t>
      </w:r>
      <w:r w:rsidR="00FB37E6" w:rsidRPr="00A33121">
        <w:rPr>
          <w:sz w:val="22"/>
          <w:szCs w:val="22"/>
        </w:rPr>
        <w:t xml:space="preserve">orking assumption </w:t>
      </w:r>
      <w:r w:rsidR="001549E0" w:rsidRPr="00A33121">
        <w:rPr>
          <w:sz w:val="22"/>
          <w:szCs w:val="22"/>
        </w:rPr>
        <w:t xml:space="preserve">is kept </w:t>
      </w:r>
      <w:r w:rsidR="00FB37E6" w:rsidRPr="00A33121">
        <w:rPr>
          <w:sz w:val="22"/>
          <w:szCs w:val="22"/>
        </w:rPr>
        <w:t>for FR1, it is</w:t>
      </w:r>
      <w:r w:rsidRPr="00A33121">
        <w:rPr>
          <w:sz w:val="22"/>
          <w:szCs w:val="22"/>
        </w:rPr>
        <w:t xml:space="preserve"> just error case </w:t>
      </w:r>
      <w:r w:rsidR="001549E0" w:rsidRPr="00A33121">
        <w:rPr>
          <w:sz w:val="22"/>
          <w:szCs w:val="22"/>
        </w:rPr>
        <w:t xml:space="preserve">if </w:t>
      </w:r>
      <w:r w:rsidRPr="00A33121">
        <w:rPr>
          <w:sz w:val="22"/>
          <w:szCs w:val="22"/>
        </w:rPr>
        <w:t xml:space="preserve">the collision between RO and DL </w:t>
      </w:r>
      <w:r w:rsidRPr="00A33121">
        <w:rPr>
          <w:sz w:val="22"/>
          <w:szCs w:val="22"/>
        </w:rPr>
        <w:lastRenderedPageBreak/>
        <w:t xml:space="preserve">part/SSB occurs. </w:t>
      </w:r>
      <w:r w:rsidR="00FB37E6" w:rsidRPr="00A33121">
        <w:rPr>
          <w:sz w:val="22"/>
          <w:szCs w:val="22"/>
        </w:rPr>
        <w:t xml:space="preserve">On the other hand, based on </w:t>
      </w:r>
      <w:r w:rsidR="001549E0" w:rsidRPr="00A33121">
        <w:rPr>
          <w:sz w:val="22"/>
          <w:szCs w:val="22"/>
        </w:rPr>
        <w:t xml:space="preserve">the </w:t>
      </w:r>
      <w:r w:rsidRPr="00A33121">
        <w:rPr>
          <w:sz w:val="22"/>
          <w:szCs w:val="22"/>
        </w:rPr>
        <w:t>handling</w:t>
      </w:r>
      <w:r w:rsidR="001549E0" w:rsidRPr="00A33121">
        <w:rPr>
          <w:sz w:val="22"/>
          <w:szCs w:val="22"/>
        </w:rPr>
        <w:t xml:space="preserve"> introduced for FR2</w:t>
      </w:r>
      <w:r w:rsidRPr="00A33121">
        <w:rPr>
          <w:sz w:val="22"/>
          <w:szCs w:val="22"/>
        </w:rPr>
        <w:t xml:space="preserve">, </w:t>
      </w:r>
      <w:r w:rsidR="00A322CC" w:rsidRPr="00A33121">
        <w:rPr>
          <w:sz w:val="22"/>
          <w:szCs w:val="22"/>
        </w:rPr>
        <w:t>since RO collided with DL part/SSB is invalid, gNB is allowed to configure such RACH configuration, SSB indication and DL/UL configuration.</w:t>
      </w:r>
      <w:r w:rsidRPr="00A33121">
        <w:rPr>
          <w:sz w:val="22"/>
          <w:szCs w:val="22"/>
        </w:rPr>
        <w:t xml:space="preserve"> </w:t>
      </w:r>
      <w:r w:rsidR="00D24E1B" w:rsidRPr="00A33121">
        <w:rPr>
          <w:sz w:val="22"/>
          <w:szCs w:val="22"/>
        </w:rPr>
        <w:t xml:space="preserve">It is beneficial in terms of gNB configuration flexibility. </w:t>
      </w:r>
      <w:r w:rsidR="00A322CC" w:rsidRPr="00A33121">
        <w:rPr>
          <w:sz w:val="22"/>
          <w:szCs w:val="22"/>
        </w:rPr>
        <w:t xml:space="preserve">Also, </w:t>
      </w:r>
      <w:r w:rsidR="001549E0" w:rsidRPr="00A33121">
        <w:rPr>
          <w:sz w:val="22"/>
          <w:szCs w:val="22"/>
        </w:rPr>
        <w:t xml:space="preserve">since </w:t>
      </w:r>
      <w:r w:rsidR="00A322CC" w:rsidRPr="00A33121">
        <w:rPr>
          <w:sz w:val="22"/>
          <w:szCs w:val="22"/>
        </w:rPr>
        <w:t xml:space="preserve">the handling </w:t>
      </w:r>
      <w:r w:rsidR="001549E0" w:rsidRPr="00A33121">
        <w:rPr>
          <w:sz w:val="22"/>
          <w:szCs w:val="22"/>
        </w:rPr>
        <w:t>i</w:t>
      </w:r>
      <w:r w:rsidR="00A322CC" w:rsidRPr="00A33121">
        <w:rPr>
          <w:sz w:val="22"/>
          <w:szCs w:val="22"/>
        </w:rPr>
        <w:t xml:space="preserve">s already introduced for FR2, </w:t>
      </w:r>
      <w:r w:rsidR="001549E0" w:rsidRPr="00A33121">
        <w:rPr>
          <w:sz w:val="22"/>
          <w:szCs w:val="22"/>
        </w:rPr>
        <w:t xml:space="preserve">applying the same handling rule to both FR1 and FR2 can simplify </w:t>
      </w:r>
      <w:r w:rsidR="00A322CC" w:rsidRPr="00A33121">
        <w:rPr>
          <w:sz w:val="22"/>
          <w:szCs w:val="22"/>
        </w:rPr>
        <w:t xml:space="preserve">UE </w:t>
      </w:r>
      <w:r w:rsidR="001549E0" w:rsidRPr="00A33121">
        <w:rPr>
          <w:sz w:val="22"/>
          <w:szCs w:val="22"/>
        </w:rPr>
        <w:t>behaviour on valid/invalid RO determination</w:t>
      </w:r>
      <w:r w:rsidR="00A322CC" w:rsidRPr="00A33121">
        <w:rPr>
          <w:sz w:val="22"/>
          <w:szCs w:val="22"/>
        </w:rPr>
        <w:t xml:space="preserve">. Therefore, the above </w:t>
      </w:r>
      <w:r w:rsidR="001549E0" w:rsidRPr="00A33121">
        <w:rPr>
          <w:sz w:val="22"/>
          <w:szCs w:val="22"/>
        </w:rPr>
        <w:t xml:space="preserve">new </w:t>
      </w:r>
      <w:r w:rsidR="00A322CC" w:rsidRPr="00A33121">
        <w:rPr>
          <w:sz w:val="22"/>
          <w:szCs w:val="22"/>
        </w:rPr>
        <w:t>working assumption should not be limited for FR2, and should be applied for both FR1 and FR2 in order to avoid different specification and different UE behaviour between FR1 and FR2.</w:t>
      </w:r>
    </w:p>
    <w:p w:rsidR="00D24E1B" w:rsidRPr="00A33121" w:rsidRDefault="00D24E1B" w:rsidP="000C0DCC">
      <w:pPr>
        <w:rPr>
          <w:sz w:val="22"/>
          <w:szCs w:val="22"/>
        </w:rPr>
      </w:pPr>
    </w:p>
    <w:p w:rsidR="001549E0" w:rsidRPr="00A33121" w:rsidRDefault="0041613C" w:rsidP="001549E0">
      <w:pPr>
        <w:spacing w:afterLines="50" w:after="120"/>
        <w:rPr>
          <w:rFonts w:eastAsia="ＭＳ 明朝"/>
          <w:b/>
          <w:sz w:val="22"/>
          <w:szCs w:val="22"/>
          <w:lang w:val="en-US"/>
        </w:rPr>
      </w:pPr>
      <w:r w:rsidRPr="00A33121">
        <w:rPr>
          <w:rFonts w:eastAsia="ＭＳ 明朝"/>
          <w:b/>
          <w:sz w:val="22"/>
          <w:szCs w:val="22"/>
          <w:lang w:val="en-US"/>
        </w:rPr>
        <w:t xml:space="preserve">Proposal 1: </w:t>
      </w:r>
      <w:r w:rsidR="001549E0" w:rsidRPr="00A33121">
        <w:rPr>
          <w:rFonts w:eastAsia="ＭＳ 明朝"/>
          <w:b/>
          <w:sz w:val="22"/>
          <w:szCs w:val="22"/>
          <w:lang w:val="en-US"/>
        </w:rPr>
        <w:t xml:space="preserve">In both FR1 and FR2, </w:t>
      </w:r>
      <w:r w:rsidR="00030115">
        <w:rPr>
          <w:rFonts w:eastAsia="ＭＳ 明朝" w:hint="eastAsia"/>
          <w:b/>
          <w:sz w:val="22"/>
          <w:szCs w:val="22"/>
          <w:lang w:val="en-US"/>
        </w:rPr>
        <w:t>the same handling rule for determination of valid RO should be applied</w:t>
      </w:r>
      <w:r w:rsidR="001549E0" w:rsidRPr="00A33121">
        <w:rPr>
          <w:rFonts w:eastAsia="ＭＳ 明朝"/>
          <w:b/>
          <w:sz w:val="22"/>
          <w:szCs w:val="22"/>
          <w:lang w:val="en-US"/>
        </w:rPr>
        <w:t>.</w:t>
      </w:r>
    </w:p>
    <w:p w:rsidR="004F3EF9" w:rsidRPr="0041613C" w:rsidRDefault="004F3EF9" w:rsidP="004F3EF9">
      <w:pPr>
        <w:rPr>
          <w:lang w:val="en-US"/>
        </w:rPr>
      </w:pPr>
    </w:p>
    <w:p w:rsidR="004F3EF9" w:rsidRPr="0041613C" w:rsidRDefault="004F3EF9" w:rsidP="004F3EF9">
      <w:pPr>
        <w:pStyle w:val="2"/>
        <w:numPr>
          <w:ilvl w:val="1"/>
          <w:numId w:val="6"/>
        </w:numPr>
        <w:tabs>
          <w:tab w:val="num" w:pos="567"/>
        </w:tabs>
        <w:rPr>
          <w:lang w:val="en-US"/>
        </w:rPr>
      </w:pPr>
      <w:r w:rsidRPr="0041613C">
        <w:rPr>
          <w:rFonts w:hint="eastAsia"/>
        </w:rPr>
        <w:t>Gap betwe</w:t>
      </w:r>
      <w:r w:rsidR="00184D76">
        <w:rPr>
          <w:rFonts w:hint="eastAsia"/>
        </w:rPr>
        <w:t>en SSB/DL part and RO</w:t>
      </w:r>
    </w:p>
    <w:p w:rsidR="004F3EF9" w:rsidRPr="00A33121" w:rsidRDefault="00184D76" w:rsidP="004F3EF9">
      <w:pPr>
        <w:rPr>
          <w:sz w:val="22"/>
          <w:szCs w:val="22"/>
        </w:rPr>
      </w:pPr>
      <w:r w:rsidRPr="00A33121">
        <w:rPr>
          <w:rFonts w:hint="eastAsia"/>
          <w:sz w:val="22"/>
          <w:szCs w:val="22"/>
        </w:rPr>
        <w:t>As for how to handle the gap between SSB/DL part and RO, following alternatives can be considered.</w:t>
      </w:r>
    </w:p>
    <w:p w:rsidR="00184D76" w:rsidRPr="00A33121" w:rsidRDefault="00184D76" w:rsidP="004F3EF9">
      <w:pPr>
        <w:rPr>
          <w:sz w:val="22"/>
          <w:szCs w:val="22"/>
        </w:rPr>
      </w:pPr>
    </w:p>
    <w:p w:rsidR="00184D76" w:rsidRPr="00A33121" w:rsidRDefault="00184D76" w:rsidP="00184D76">
      <w:pPr>
        <w:tabs>
          <w:tab w:val="left" w:pos="1603"/>
        </w:tabs>
        <w:spacing w:afterLines="50" w:after="120"/>
        <w:jc w:val="both"/>
        <w:rPr>
          <w:rFonts w:eastAsia="ＭＳ 明朝"/>
          <w:sz w:val="22"/>
          <w:szCs w:val="22"/>
        </w:rPr>
      </w:pPr>
      <w:r w:rsidRPr="00A33121">
        <w:rPr>
          <w:rFonts w:eastAsia="ＭＳ 明朝"/>
          <w:sz w:val="22"/>
          <w:szCs w:val="22"/>
        </w:rPr>
        <w:t>Alt1:</w:t>
      </w:r>
      <w:r w:rsidR="004B2D97" w:rsidRPr="00A33121">
        <w:rPr>
          <w:rFonts w:eastAsia="ＭＳ 明朝" w:hint="eastAsia"/>
          <w:sz w:val="22"/>
          <w:szCs w:val="22"/>
        </w:rPr>
        <w:t xml:space="preserve"> If a RO collides with the SSB/DL part, the whole RACH slot including the RO is invalid.</w:t>
      </w:r>
    </w:p>
    <w:p w:rsidR="00184D76" w:rsidRPr="00A33121" w:rsidRDefault="00184D76" w:rsidP="00184D76">
      <w:pPr>
        <w:tabs>
          <w:tab w:val="left" w:pos="1603"/>
        </w:tabs>
        <w:spacing w:afterLines="50" w:after="120"/>
        <w:jc w:val="both"/>
        <w:rPr>
          <w:sz w:val="22"/>
          <w:szCs w:val="22"/>
        </w:rPr>
      </w:pPr>
      <w:r w:rsidRPr="00A33121">
        <w:rPr>
          <w:rFonts w:eastAsia="ＭＳ 明朝"/>
          <w:sz w:val="22"/>
          <w:szCs w:val="22"/>
        </w:rPr>
        <w:t>Alt2:</w:t>
      </w:r>
      <w:r w:rsidR="004B2D97" w:rsidRPr="00A33121">
        <w:rPr>
          <w:rFonts w:eastAsia="ＭＳ 明朝" w:hint="eastAsia"/>
          <w:sz w:val="22"/>
          <w:szCs w:val="22"/>
        </w:rPr>
        <w:t xml:space="preserve"> If a RO collides with 2 symbols after the end of SSB/DL part, the RO is invalid.</w:t>
      </w:r>
    </w:p>
    <w:p w:rsidR="00184D76" w:rsidRPr="00A33121" w:rsidRDefault="00184D76" w:rsidP="00184D76">
      <w:pPr>
        <w:tabs>
          <w:tab w:val="left" w:pos="1603"/>
        </w:tabs>
        <w:spacing w:afterLines="50" w:after="120"/>
        <w:jc w:val="both"/>
        <w:rPr>
          <w:sz w:val="22"/>
          <w:szCs w:val="22"/>
        </w:rPr>
      </w:pPr>
      <w:r w:rsidRPr="00A33121">
        <w:rPr>
          <w:rFonts w:eastAsia="ＭＳ 明朝"/>
          <w:sz w:val="22"/>
          <w:szCs w:val="22"/>
        </w:rPr>
        <w:t>Alt</w:t>
      </w:r>
      <w:r w:rsidRPr="00A33121">
        <w:rPr>
          <w:rFonts w:eastAsia="ＭＳ 明朝" w:hint="eastAsia"/>
          <w:sz w:val="22"/>
          <w:szCs w:val="22"/>
        </w:rPr>
        <w:t>3</w:t>
      </w:r>
      <w:r w:rsidRPr="00A33121">
        <w:rPr>
          <w:rFonts w:eastAsia="ＭＳ 明朝"/>
          <w:sz w:val="22"/>
          <w:szCs w:val="22"/>
        </w:rPr>
        <w:t>:</w:t>
      </w:r>
      <w:r w:rsidR="004B2D97" w:rsidRPr="00A33121">
        <w:rPr>
          <w:rFonts w:eastAsia="ＭＳ 明朝" w:hint="eastAsia"/>
          <w:sz w:val="22"/>
          <w:szCs w:val="22"/>
        </w:rPr>
        <w:t xml:space="preserve"> If a RO collides with DL part or X part, the RO is invalid</w:t>
      </w:r>
      <w:r w:rsidRPr="00A33121">
        <w:rPr>
          <w:rFonts w:eastAsia="ＭＳ 明朝" w:hint="eastAsia"/>
          <w:sz w:val="22"/>
          <w:szCs w:val="22"/>
        </w:rPr>
        <w:t>.</w:t>
      </w:r>
    </w:p>
    <w:p w:rsidR="00D31495" w:rsidRPr="00A33121" w:rsidRDefault="00D31495" w:rsidP="00D31495">
      <w:pPr>
        <w:rPr>
          <w:sz w:val="22"/>
          <w:szCs w:val="22"/>
        </w:rPr>
      </w:pPr>
    </w:p>
    <w:p w:rsidR="00013156" w:rsidRPr="00A33121" w:rsidRDefault="00013156" w:rsidP="00D31495">
      <w:pPr>
        <w:rPr>
          <w:sz w:val="22"/>
          <w:szCs w:val="22"/>
        </w:rPr>
      </w:pPr>
      <w:r w:rsidRPr="00A33121">
        <w:rPr>
          <w:rFonts w:hint="eastAsia"/>
          <w:sz w:val="22"/>
          <w:szCs w:val="22"/>
        </w:rPr>
        <w:t xml:space="preserve">Alt1 can provide sufficient gap </w:t>
      </w:r>
      <w:r w:rsidR="0068436F">
        <w:rPr>
          <w:rFonts w:hint="eastAsia"/>
          <w:sz w:val="22"/>
          <w:szCs w:val="22"/>
        </w:rPr>
        <w:t>for</w:t>
      </w:r>
      <w:r w:rsidRPr="00A33121">
        <w:rPr>
          <w:rFonts w:hint="eastAsia"/>
          <w:sz w:val="22"/>
          <w:szCs w:val="22"/>
        </w:rPr>
        <w:t xml:space="preserve"> cell size by gNB configuration, i.e., DL/UL configuration and </w:t>
      </w:r>
      <w:r w:rsidR="0068436F">
        <w:rPr>
          <w:rFonts w:hint="eastAsia"/>
          <w:sz w:val="22"/>
          <w:szCs w:val="22"/>
        </w:rPr>
        <w:t xml:space="preserve">actually transmitted </w:t>
      </w:r>
      <w:r w:rsidRPr="00A33121">
        <w:rPr>
          <w:rFonts w:hint="eastAsia"/>
          <w:sz w:val="22"/>
          <w:szCs w:val="22"/>
        </w:rPr>
        <w:t xml:space="preserve">SSB </w:t>
      </w:r>
      <w:r w:rsidR="0068436F">
        <w:rPr>
          <w:rFonts w:hint="eastAsia"/>
          <w:sz w:val="22"/>
          <w:szCs w:val="22"/>
        </w:rPr>
        <w:t>configuration</w:t>
      </w:r>
      <w:r w:rsidRPr="00A33121">
        <w:rPr>
          <w:rFonts w:hint="eastAsia"/>
          <w:sz w:val="22"/>
          <w:szCs w:val="22"/>
        </w:rPr>
        <w:t xml:space="preserve">. </w:t>
      </w:r>
      <w:r w:rsidR="00B067CA" w:rsidRPr="00A33121">
        <w:rPr>
          <w:sz w:val="22"/>
          <w:szCs w:val="22"/>
        </w:rPr>
        <w:t>A</w:t>
      </w:r>
      <w:r w:rsidR="00B067CA" w:rsidRPr="00A33121">
        <w:rPr>
          <w:rFonts w:hint="eastAsia"/>
          <w:sz w:val="22"/>
          <w:szCs w:val="22"/>
        </w:rPr>
        <w:t xml:space="preserve"> few symbols after the last possible SSB within a slot is sufficient for the gap in most cases. </w:t>
      </w:r>
      <w:r w:rsidRPr="00A33121">
        <w:rPr>
          <w:rFonts w:hint="eastAsia"/>
          <w:sz w:val="22"/>
          <w:szCs w:val="22"/>
        </w:rPr>
        <w:t>Also in Alt1</w:t>
      </w:r>
      <w:r w:rsidR="0068436F">
        <w:rPr>
          <w:rFonts w:hint="eastAsia"/>
          <w:sz w:val="22"/>
          <w:szCs w:val="22"/>
        </w:rPr>
        <w:t>,</w:t>
      </w:r>
      <w:r w:rsidRPr="00A33121">
        <w:rPr>
          <w:rFonts w:hint="eastAsia"/>
          <w:sz w:val="22"/>
          <w:szCs w:val="22"/>
        </w:rPr>
        <w:t xml:space="preserve"> ROs can be uniformly located within a RACH slot, i.e., same number of ROs is located within each RACH slot. In Alt2, although more ROs can be located than Alt1, the gap may not be enough depending on deployment scenario, and ROs may be non-uniformly located within </w:t>
      </w:r>
      <w:r w:rsidR="0068436F">
        <w:rPr>
          <w:rFonts w:hint="eastAsia"/>
          <w:sz w:val="22"/>
          <w:szCs w:val="22"/>
        </w:rPr>
        <w:t>the</w:t>
      </w:r>
      <w:r w:rsidRPr="00A33121">
        <w:rPr>
          <w:rFonts w:hint="eastAsia"/>
          <w:sz w:val="22"/>
          <w:szCs w:val="22"/>
        </w:rPr>
        <w:t xml:space="preserve"> RACH slot</w:t>
      </w:r>
      <w:r w:rsidR="0068436F">
        <w:rPr>
          <w:rFonts w:hint="eastAsia"/>
          <w:sz w:val="22"/>
          <w:szCs w:val="22"/>
        </w:rPr>
        <w:t xml:space="preserve"> containing SSB/DL part</w:t>
      </w:r>
      <w:r w:rsidRPr="00A33121">
        <w:rPr>
          <w:rFonts w:hint="eastAsia"/>
          <w:sz w:val="22"/>
          <w:szCs w:val="22"/>
        </w:rPr>
        <w:t xml:space="preserve">, </w:t>
      </w:r>
      <w:r w:rsidR="0068436F">
        <w:rPr>
          <w:rFonts w:hint="eastAsia"/>
          <w:sz w:val="22"/>
          <w:szCs w:val="22"/>
        </w:rPr>
        <w:t>e.g</w:t>
      </w:r>
      <w:r w:rsidRPr="00A33121">
        <w:rPr>
          <w:rFonts w:hint="eastAsia"/>
          <w:sz w:val="22"/>
          <w:szCs w:val="22"/>
        </w:rPr>
        <w:t>., there is 1 RO within a RACH slot</w:t>
      </w:r>
      <w:r w:rsidR="0068436F">
        <w:rPr>
          <w:rFonts w:hint="eastAsia"/>
          <w:sz w:val="22"/>
          <w:szCs w:val="22"/>
        </w:rPr>
        <w:t xml:space="preserve"> containing SSB/DL part</w:t>
      </w:r>
      <w:r w:rsidRPr="00A33121">
        <w:rPr>
          <w:rFonts w:hint="eastAsia"/>
          <w:sz w:val="22"/>
          <w:szCs w:val="22"/>
        </w:rPr>
        <w:t xml:space="preserve">, and 7 ROs within </w:t>
      </w:r>
      <w:r w:rsidRPr="00A33121">
        <w:rPr>
          <w:sz w:val="22"/>
          <w:szCs w:val="22"/>
        </w:rPr>
        <w:t xml:space="preserve">another RACH slot. </w:t>
      </w:r>
      <w:r w:rsidR="00B338FE" w:rsidRPr="00A33121">
        <w:rPr>
          <w:rFonts w:hint="eastAsia"/>
          <w:sz w:val="22"/>
          <w:szCs w:val="22"/>
        </w:rPr>
        <w:t xml:space="preserve">In Alt3, </w:t>
      </w:r>
      <w:r w:rsidR="00830BD7" w:rsidRPr="00A33121">
        <w:rPr>
          <w:rFonts w:hint="eastAsia"/>
          <w:sz w:val="22"/>
          <w:szCs w:val="22"/>
        </w:rPr>
        <w:t>the RO collided with X part including the gap is also invalid. In that case, s</w:t>
      </w:r>
      <w:r w:rsidR="00B338FE" w:rsidRPr="00A33121">
        <w:rPr>
          <w:rFonts w:hint="eastAsia"/>
          <w:sz w:val="22"/>
          <w:szCs w:val="22"/>
        </w:rPr>
        <w:t xml:space="preserve">ince some UL parts in RMSI indication are needed for RO, end of a DL/UL periodicity needs to be explicitly assigned as UL part in RMSI, and then 64 SSBs </w:t>
      </w:r>
      <w:r w:rsidR="00B338FE" w:rsidRPr="00A33121">
        <w:rPr>
          <w:sz w:val="22"/>
          <w:szCs w:val="22"/>
        </w:rPr>
        <w:t>cannot</w:t>
      </w:r>
      <w:r w:rsidR="00B338FE" w:rsidRPr="00A33121">
        <w:rPr>
          <w:rFonts w:hint="eastAsia"/>
          <w:sz w:val="22"/>
          <w:szCs w:val="22"/>
        </w:rPr>
        <w:t xml:space="preserve"> be transmitted for some DL/UL periodicities. Based on the above discussion, Alt1 </w:t>
      </w:r>
      <w:r w:rsidR="009E7007">
        <w:rPr>
          <w:rFonts w:hint="eastAsia"/>
          <w:sz w:val="22"/>
          <w:szCs w:val="22"/>
        </w:rPr>
        <w:t>is generally better</w:t>
      </w:r>
      <w:r w:rsidR="0068436F">
        <w:rPr>
          <w:rFonts w:hint="eastAsia"/>
          <w:sz w:val="22"/>
          <w:szCs w:val="22"/>
        </w:rPr>
        <w:t xml:space="preserve"> than others</w:t>
      </w:r>
      <w:r w:rsidR="009E7007">
        <w:rPr>
          <w:rFonts w:hint="eastAsia"/>
          <w:sz w:val="22"/>
          <w:szCs w:val="22"/>
        </w:rPr>
        <w:t>, but Alt1 cannot provide sufficient gap only in the case where the last</w:t>
      </w:r>
      <w:r w:rsidR="00B7070B">
        <w:rPr>
          <w:rFonts w:hint="eastAsia"/>
          <w:sz w:val="22"/>
          <w:szCs w:val="22"/>
        </w:rPr>
        <w:t xml:space="preserve"> symbol </w:t>
      </w:r>
      <w:r w:rsidR="009E7007">
        <w:rPr>
          <w:rFonts w:hint="eastAsia"/>
          <w:sz w:val="22"/>
          <w:szCs w:val="22"/>
        </w:rPr>
        <w:t>in the slot before a RACH slot</w:t>
      </w:r>
      <w:r w:rsidR="00B7070B">
        <w:rPr>
          <w:rFonts w:hint="eastAsia"/>
          <w:sz w:val="22"/>
          <w:szCs w:val="22"/>
        </w:rPr>
        <w:t xml:space="preserve"> is</w:t>
      </w:r>
      <w:r w:rsidR="009E7007">
        <w:rPr>
          <w:rFonts w:hint="eastAsia"/>
          <w:sz w:val="22"/>
          <w:szCs w:val="22"/>
        </w:rPr>
        <w:t xml:space="preserve"> DL part and first 2 symbols in the RACH slot should be the gap</w:t>
      </w:r>
      <w:r w:rsidR="00B338FE" w:rsidRPr="00A33121">
        <w:rPr>
          <w:rFonts w:hint="eastAsia"/>
          <w:sz w:val="22"/>
          <w:szCs w:val="22"/>
        </w:rPr>
        <w:t>.</w:t>
      </w:r>
      <w:r w:rsidR="009E7007">
        <w:rPr>
          <w:rFonts w:hint="eastAsia"/>
          <w:sz w:val="22"/>
          <w:szCs w:val="22"/>
        </w:rPr>
        <w:t xml:space="preserve"> Therefore, we propose combination of Alt1 and Alt2, where Alt2 is used only in the case</w:t>
      </w:r>
      <w:r w:rsidR="00B7070B">
        <w:rPr>
          <w:rFonts w:hint="eastAsia"/>
          <w:sz w:val="22"/>
          <w:szCs w:val="22"/>
        </w:rPr>
        <w:t xml:space="preserve"> where the last symbol in the slot before a RACH slot is</w:t>
      </w:r>
      <w:r w:rsidR="009E7007">
        <w:rPr>
          <w:rFonts w:hint="eastAsia"/>
          <w:sz w:val="22"/>
          <w:szCs w:val="22"/>
        </w:rPr>
        <w:t xml:space="preserve"> DL part</w:t>
      </w:r>
      <w:r w:rsidR="00B7070B">
        <w:rPr>
          <w:rFonts w:hint="eastAsia"/>
          <w:sz w:val="22"/>
          <w:szCs w:val="22"/>
        </w:rPr>
        <w:t>, otherwise Alt1 is used</w:t>
      </w:r>
      <w:r w:rsidR="009E7007">
        <w:rPr>
          <w:rFonts w:hint="eastAsia"/>
          <w:sz w:val="22"/>
          <w:szCs w:val="22"/>
        </w:rPr>
        <w:t>.</w:t>
      </w:r>
    </w:p>
    <w:p w:rsidR="00013156" w:rsidRPr="009E7007" w:rsidRDefault="00013156" w:rsidP="00D31495">
      <w:pPr>
        <w:rPr>
          <w:sz w:val="22"/>
          <w:szCs w:val="22"/>
        </w:rPr>
      </w:pPr>
    </w:p>
    <w:p w:rsidR="00D31495" w:rsidRDefault="00D31495" w:rsidP="00D31495">
      <w:pPr>
        <w:spacing w:afterLines="50" w:after="120"/>
        <w:rPr>
          <w:rFonts w:eastAsia="ＭＳ 明朝"/>
          <w:b/>
          <w:sz w:val="22"/>
          <w:szCs w:val="22"/>
          <w:lang w:val="en-US"/>
        </w:rPr>
      </w:pPr>
      <w:r w:rsidRPr="00A33121">
        <w:rPr>
          <w:rFonts w:eastAsia="ＭＳ 明朝" w:hint="eastAsia"/>
          <w:b/>
          <w:sz w:val="22"/>
          <w:szCs w:val="22"/>
          <w:lang w:val="en-US"/>
        </w:rPr>
        <w:t xml:space="preserve">Proposal 2: </w:t>
      </w:r>
      <w:r w:rsidR="00B338FE" w:rsidRPr="00A33121">
        <w:rPr>
          <w:rFonts w:eastAsia="ＭＳ 明朝" w:hint="eastAsia"/>
          <w:b/>
          <w:sz w:val="22"/>
          <w:szCs w:val="22"/>
          <w:lang w:val="en-US"/>
        </w:rPr>
        <w:t>If a RO collides with the SSB/DL part, the whole RACH slot including the RO is invalid.</w:t>
      </w:r>
    </w:p>
    <w:p w:rsidR="009E7007" w:rsidRPr="009E7007" w:rsidRDefault="009E7007" w:rsidP="009E7007">
      <w:pPr>
        <w:pStyle w:val="afc"/>
        <w:numPr>
          <w:ilvl w:val="0"/>
          <w:numId w:val="50"/>
        </w:numPr>
        <w:spacing w:afterLines="50" w:after="120"/>
        <w:ind w:leftChars="0"/>
        <w:rPr>
          <w:rFonts w:eastAsia="ＭＳ 明朝"/>
          <w:b/>
          <w:sz w:val="22"/>
          <w:szCs w:val="22"/>
          <w:lang w:val="en-US"/>
        </w:rPr>
      </w:pPr>
      <w:r>
        <w:rPr>
          <w:rFonts w:eastAsia="ＭＳ 明朝" w:hint="eastAsia"/>
          <w:b/>
          <w:sz w:val="22"/>
          <w:szCs w:val="22"/>
          <w:lang w:val="en-US"/>
        </w:rPr>
        <w:t xml:space="preserve">In case that the last symbol in </w:t>
      </w:r>
      <w:r w:rsidR="00B7070B">
        <w:rPr>
          <w:rFonts w:eastAsia="ＭＳ 明朝" w:hint="eastAsia"/>
          <w:b/>
          <w:sz w:val="22"/>
          <w:szCs w:val="22"/>
          <w:lang w:val="en-US"/>
        </w:rPr>
        <w:t>the slot before a RACH slot is</w:t>
      </w:r>
      <w:r>
        <w:rPr>
          <w:rFonts w:eastAsia="ＭＳ 明朝" w:hint="eastAsia"/>
          <w:b/>
          <w:sz w:val="22"/>
          <w:szCs w:val="22"/>
          <w:lang w:val="en-US"/>
        </w:rPr>
        <w:t xml:space="preserve"> DL part, i</w:t>
      </w:r>
      <w:r w:rsidRPr="009E7007">
        <w:rPr>
          <w:rFonts w:eastAsia="ＭＳ 明朝"/>
          <w:b/>
          <w:sz w:val="22"/>
          <w:szCs w:val="22"/>
          <w:lang w:val="en-US"/>
        </w:rPr>
        <w:t xml:space="preserve">f a RO collides with </w:t>
      </w:r>
      <w:r w:rsidR="00B7070B">
        <w:rPr>
          <w:rFonts w:eastAsia="ＭＳ 明朝" w:hint="eastAsia"/>
          <w:b/>
          <w:sz w:val="22"/>
          <w:szCs w:val="22"/>
          <w:lang w:val="en-US"/>
        </w:rPr>
        <w:t xml:space="preserve">first </w:t>
      </w:r>
      <w:r w:rsidRPr="009E7007">
        <w:rPr>
          <w:rFonts w:eastAsia="ＭＳ 明朝"/>
          <w:b/>
          <w:sz w:val="22"/>
          <w:szCs w:val="22"/>
          <w:lang w:val="en-US"/>
        </w:rPr>
        <w:t>2 symb</w:t>
      </w:r>
      <w:r w:rsidR="00B7070B">
        <w:rPr>
          <w:rFonts w:eastAsia="ＭＳ 明朝"/>
          <w:b/>
          <w:sz w:val="22"/>
          <w:szCs w:val="22"/>
          <w:lang w:val="en-US"/>
        </w:rPr>
        <w:t xml:space="preserve">ols </w:t>
      </w:r>
      <w:r w:rsidR="00B7070B">
        <w:rPr>
          <w:rFonts w:eastAsia="ＭＳ 明朝" w:hint="eastAsia"/>
          <w:b/>
          <w:sz w:val="22"/>
          <w:szCs w:val="22"/>
          <w:lang w:val="en-US"/>
        </w:rPr>
        <w:t>in the RACH slot</w:t>
      </w:r>
      <w:r w:rsidRPr="009E7007">
        <w:rPr>
          <w:rFonts w:eastAsia="ＭＳ 明朝"/>
          <w:b/>
          <w:sz w:val="22"/>
          <w:szCs w:val="22"/>
          <w:lang w:val="en-US"/>
        </w:rPr>
        <w:t>, the RO is invalid.</w:t>
      </w:r>
    </w:p>
    <w:p w:rsidR="00416B7D" w:rsidRPr="009E7007" w:rsidRDefault="00416B7D" w:rsidP="00416B7D">
      <w:pPr>
        <w:rPr>
          <w:lang w:val="en-US"/>
        </w:rPr>
      </w:pPr>
    </w:p>
    <w:p w:rsidR="00416B7D" w:rsidRPr="0041613C" w:rsidRDefault="00ED1BD3" w:rsidP="00416B7D">
      <w:pPr>
        <w:pStyle w:val="2"/>
        <w:numPr>
          <w:ilvl w:val="1"/>
          <w:numId w:val="6"/>
        </w:numPr>
        <w:tabs>
          <w:tab w:val="num" w:pos="567"/>
        </w:tabs>
        <w:rPr>
          <w:lang w:val="en-US"/>
        </w:rPr>
      </w:pPr>
      <w:r>
        <w:rPr>
          <w:rFonts w:hint="eastAsia"/>
        </w:rPr>
        <w:t xml:space="preserve">Invalid </w:t>
      </w:r>
      <w:r w:rsidR="00416B7D">
        <w:rPr>
          <w:rFonts w:hint="eastAsia"/>
        </w:rPr>
        <w:t>RO in different RACH configuration period</w:t>
      </w:r>
    </w:p>
    <w:p w:rsidR="00416B7D" w:rsidRPr="0041613C" w:rsidRDefault="007A7313" w:rsidP="00416B7D">
      <w:pPr>
        <w:rPr>
          <w:lang w:val="en-US"/>
        </w:rPr>
      </w:pPr>
      <w:r>
        <w:rPr>
          <w:rFonts w:hint="eastAsia"/>
          <w:sz w:val="22"/>
        </w:rPr>
        <w:t>Based on above working assumption</w:t>
      </w:r>
      <w:r w:rsidR="00921856">
        <w:rPr>
          <w:rFonts w:hint="eastAsia"/>
          <w:sz w:val="22"/>
        </w:rPr>
        <w:t xml:space="preserve"> for FR2</w:t>
      </w:r>
      <w:r>
        <w:rPr>
          <w:rFonts w:hint="eastAsia"/>
          <w:sz w:val="22"/>
        </w:rPr>
        <w:t xml:space="preserve">, when SS burst set periodicity is longer than RACH configuration period, relative position </w:t>
      </w:r>
      <w:r w:rsidR="00F72BCA">
        <w:rPr>
          <w:rFonts w:hint="eastAsia"/>
          <w:sz w:val="22"/>
        </w:rPr>
        <w:t>and</w:t>
      </w:r>
      <w:r>
        <w:rPr>
          <w:rFonts w:hint="eastAsia"/>
          <w:sz w:val="22"/>
        </w:rPr>
        <w:t xml:space="preserve"> number of </w:t>
      </w:r>
      <w:r w:rsidR="00F72BCA">
        <w:rPr>
          <w:rFonts w:hint="eastAsia"/>
          <w:sz w:val="22"/>
        </w:rPr>
        <w:t xml:space="preserve">valid </w:t>
      </w:r>
      <w:r>
        <w:rPr>
          <w:rFonts w:hint="eastAsia"/>
          <w:sz w:val="22"/>
        </w:rPr>
        <w:t xml:space="preserve">ROs in different RACH configuration period may be different, which </w:t>
      </w:r>
      <w:r w:rsidR="00F72BCA">
        <w:rPr>
          <w:rFonts w:hint="eastAsia"/>
          <w:sz w:val="22"/>
        </w:rPr>
        <w:t>may be</w:t>
      </w:r>
      <w:r>
        <w:rPr>
          <w:rFonts w:hint="eastAsia"/>
          <w:sz w:val="22"/>
        </w:rPr>
        <w:t xml:space="preserve"> resulting in </w:t>
      </w:r>
      <w:r w:rsidR="00921856">
        <w:rPr>
          <w:rFonts w:hint="eastAsia"/>
          <w:sz w:val="22"/>
        </w:rPr>
        <w:t xml:space="preserve">increasing </w:t>
      </w:r>
      <w:r>
        <w:rPr>
          <w:rFonts w:hint="eastAsia"/>
          <w:sz w:val="22"/>
        </w:rPr>
        <w:t xml:space="preserve">UE implementation complexity and gNB scheduling complexity. </w:t>
      </w:r>
      <w:r w:rsidR="00921856">
        <w:rPr>
          <w:rFonts w:hint="eastAsia"/>
          <w:sz w:val="22"/>
        </w:rPr>
        <w:t>Thus, i</w:t>
      </w:r>
      <w:r w:rsidR="00921856" w:rsidRPr="00921856">
        <w:rPr>
          <w:sz w:val="22"/>
        </w:rPr>
        <w:t>f a RO becomes invalid in any RACH configuration period</w:t>
      </w:r>
      <w:r w:rsidR="00F72BCA">
        <w:rPr>
          <w:rFonts w:hint="eastAsia"/>
          <w:sz w:val="22"/>
        </w:rPr>
        <w:t xml:space="preserve"> due to collision with SSB</w:t>
      </w:r>
      <w:r w:rsidR="00921856" w:rsidRPr="00921856">
        <w:rPr>
          <w:sz w:val="22"/>
        </w:rPr>
        <w:t xml:space="preserve">, </w:t>
      </w:r>
      <w:r w:rsidR="00F72BCA">
        <w:rPr>
          <w:rFonts w:hint="eastAsia"/>
          <w:sz w:val="22"/>
        </w:rPr>
        <w:t xml:space="preserve">corresponding RO in </w:t>
      </w:r>
      <w:r w:rsidR="00921856" w:rsidRPr="00921856">
        <w:rPr>
          <w:sz w:val="22"/>
        </w:rPr>
        <w:t xml:space="preserve">every RACH configuration period </w:t>
      </w:r>
      <w:r w:rsidR="00921856">
        <w:rPr>
          <w:rFonts w:hint="eastAsia"/>
          <w:sz w:val="22"/>
        </w:rPr>
        <w:t xml:space="preserve">should </w:t>
      </w:r>
      <w:r w:rsidR="00921856">
        <w:rPr>
          <w:sz w:val="22"/>
        </w:rPr>
        <w:t>become invalid</w:t>
      </w:r>
      <w:r w:rsidR="00921856">
        <w:rPr>
          <w:rFonts w:hint="eastAsia"/>
          <w:sz w:val="22"/>
        </w:rPr>
        <w:t>, which is similar as the proposal discussed during the last meeting.</w:t>
      </w:r>
    </w:p>
    <w:p w:rsidR="00D31495" w:rsidRPr="00921856" w:rsidRDefault="00D31495" w:rsidP="00D31495">
      <w:pPr>
        <w:rPr>
          <w:sz w:val="22"/>
          <w:lang w:val="en-US"/>
        </w:rPr>
      </w:pPr>
    </w:p>
    <w:p w:rsidR="00D31495" w:rsidRDefault="00D31495" w:rsidP="00D31495">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3</w:t>
      </w:r>
      <w:r w:rsidRPr="00A3031E">
        <w:rPr>
          <w:rFonts w:eastAsia="ＭＳ 明朝" w:hint="eastAsia"/>
          <w:b/>
          <w:sz w:val="22"/>
          <w:lang w:val="en-US"/>
        </w:rPr>
        <w:t>:</w:t>
      </w:r>
      <w:r w:rsidR="007A7313">
        <w:rPr>
          <w:rFonts w:eastAsia="ＭＳ 明朝" w:hint="eastAsia"/>
          <w:b/>
          <w:sz w:val="22"/>
          <w:lang w:val="en-US"/>
        </w:rPr>
        <w:t xml:space="preserve"> If a RO becomes invalid in any RACH configuration period</w:t>
      </w:r>
      <w:r w:rsidR="00E6775F">
        <w:rPr>
          <w:rFonts w:eastAsia="ＭＳ 明朝" w:hint="eastAsia"/>
          <w:b/>
          <w:sz w:val="22"/>
          <w:lang w:val="en-US"/>
        </w:rPr>
        <w:t xml:space="preserve"> due to collision with SSB</w:t>
      </w:r>
      <w:r w:rsidR="007A7313">
        <w:rPr>
          <w:rFonts w:eastAsia="ＭＳ 明朝" w:hint="eastAsia"/>
          <w:b/>
          <w:sz w:val="22"/>
          <w:lang w:val="en-US"/>
        </w:rPr>
        <w:t xml:space="preserve">, </w:t>
      </w:r>
      <w:r w:rsidR="00E6775F">
        <w:rPr>
          <w:rFonts w:eastAsia="ＭＳ 明朝" w:hint="eastAsia"/>
          <w:b/>
          <w:sz w:val="22"/>
          <w:lang w:val="en-US"/>
        </w:rPr>
        <w:t xml:space="preserve">corresponding RO in </w:t>
      </w:r>
      <w:r w:rsidR="007A7313">
        <w:rPr>
          <w:rFonts w:eastAsia="ＭＳ 明朝" w:hint="eastAsia"/>
          <w:b/>
          <w:sz w:val="22"/>
          <w:lang w:val="en-US"/>
        </w:rPr>
        <w:t>every RACH configuration period becomes invalid.</w:t>
      </w:r>
    </w:p>
    <w:p w:rsidR="00D31495" w:rsidRPr="0041613C" w:rsidRDefault="00D31495" w:rsidP="00D31495">
      <w:pPr>
        <w:rPr>
          <w:lang w:val="en-US"/>
        </w:rPr>
      </w:pPr>
    </w:p>
    <w:p w:rsidR="0074517A" w:rsidRPr="0074517A" w:rsidRDefault="0074517A" w:rsidP="00B33791"/>
    <w:p w:rsidR="009E2673" w:rsidRPr="00C955B3" w:rsidRDefault="00EB0B52" w:rsidP="009E2673">
      <w:pPr>
        <w:pStyle w:val="1"/>
        <w:numPr>
          <w:ilvl w:val="0"/>
          <w:numId w:val="6"/>
        </w:numPr>
        <w:spacing w:before="180" w:after="120"/>
        <w:rPr>
          <w:rFonts w:eastAsia="ＭＳ 明朝"/>
          <w:b/>
          <w:bCs/>
          <w:lang w:val="en-US"/>
        </w:rPr>
      </w:pPr>
      <w:r w:rsidRPr="005C4C4E">
        <w:rPr>
          <w:rFonts w:eastAsia="ＭＳ 明朝" w:hint="eastAsia"/>
          <w:b/>
          <w:bCs/>
          <w:szCs w:val="24"/>
          <w:lang w:val="en-US"/>
        </w:rPr>
        <w:lastRenderedPageBreak/>
        <w:t xml:space="preserve">RACH configuration table for </w:t>
      </w:r>
      <w:r w:rsidR="0079127D">
        <w:rPr>
          <w:rFonts w:eastAsia="ＭＳ 明朝" w:hint="eastAsia"/>
          <w:b/>
          <w:bCs/>
          <w:szCs w:val="24"/>
          <w:lang w:val="en-US"/>
        </w:rPr>
        <w:t>FR2</w:t>
      </w:r>
      <w:r w:rsidR="009E2673" w:rsidRPr="009E2673">
        <w:rPr>
          <w:rFonts w:eastAsia="ＭＳ 明朝"/>
          <w:b/>
          <w:bCs/>
          <w:lang w:val="en-US"/>
        </w:rPr>
        <w:t xml:space="preserve"> </w:t>
      </w:r>
    </w:p>
    <w:p w:rsidR="00F1068E" w:rsidRDefault="009E2673" w:rsidP="009E2673">
      <w:pPr>
        <w:pStyle w:val="2"/>
        <w:numPr>
          <w:ilvl w:val="1"/>
          <w:numId w:val="6"/>
        </w:numPr>
        <w:tabs>
          <w:tab w:val="num" w:pos="567"/>
        </w:tabs>
        <w:rPr>
          <w:sz w:val="22"/>
        </w:rPr>
      </w:pPr>
      <w:r>
        <w:rPr>
          <w:rFonts w:hint="eastAsia"/>
        </w:rPr>
        <w:t>The number of PRACH slots within a 60 kHz slot</w:t>
      </w:r>
    </w:p>
    <w:p w:rsidR="00EE3F20" w:rsidRPr="00A33121" w:rsidRDefault="00555219" w:rsidP="00EE3F20">
      <w:pPr>
        <w:spacing w:afterLines="50" w:after="120"/>
        <w:rPr>
          <w:sz w:val="22"/>
          <w:szCs w:val="22"/>
        </w:rPr>
      </w:pPr>
      <w:r w:rsidRPr="00A33121">
        <w:rPr>
          <w:rFonts w:hint="eastAsia"/>
          <w:sz w:val="22"/>
          <w:szCs w:val="22"/>
        </w:rPr>
        <w:t>The</w:t>
      </w:r>
      <w:r w:rsidR="00EE3F20" w:rsidRPr="00A33121">
        <w:rPr>
          <w:sz w:val="22"/>
          <w:szCs w:val="22"/>
        </w:rPr>
        <w:t xml:space="preserve"> number of PRACH slots within a 60 kHz slot </w:t>
      </w:r>
      <w:r w:rsidRPr="00A33121">
        <w:rPr>
          <w:rFonts w:hint="eastAsia"/>
          <w:sz w:val="22"/>
          <w:szCs w:val="22"/>
        </w:rPr>
        <w:t xml:space="preserve">in RACH configuration table for FR2 should be </w:t>
      </w:r>
      <w:r w:rsidRPr="00A33121">
        <w:rPr>
          <w:sz w:val="22"/>
          <w:szCs w:val="22"/>
        </w:rPr>
        <w:t xml:space="preserve">1 for </w:t>
      </w:r>
      <w:r w:rsidRPr="00A33121">
        <w:rPr>
          <w:rFonts w:hint="eastAsia"/>
          <w:sz w:val="22"/>
          <w:szCs w:val="22"/>
        </w:rPr>
        <w:t>most</w:t>
      </w:r>
      <w:r w:rsidR="00EE3F20" w:rsidRPr="00A33121">
        <w:rPr>
          <w:sz w:val="22"/>
          <w:szCs w:val="22"/>
        </w:rPr>
        <w:t xml:space="preserve"> entries so that the entries can be applied for </w:t>
      </w:r>
      <w:r w:rsidRPr="00A33121">
        <w:rPr>
          <w:rFonts w:hint="eastAsia"/>
          <w:sz w:val="22"/>
          <w:szCs w:val="22"/>
        </w:rPr>
        <w:t>DL/UL</w:t>
      </w:r>
      <w:r w:rsidR="00EE3F20" w:rsidRPr="00A33121">
        <w:rPr>
          <w:sz w:val="22"/>
          <w:szCs w:val="22"/>
        </w:rPr>
        <w:t xml:space="preserve"> configuration where only one consecutive UL slot is located within a DL/UL periodicity. It is beneficial to locate each UL slot apa</w:t>
      </w:r>
      <w:r w:rsidRPr="00A33121">
        <w:rPr>
          <w:sz w:val="22"/>
          <w:szCs w:val="22"/>
        </w:rPr>
        <w:t>rt considering HARQ ACK timing.</w:t>
      </w:r>
      <w:r w:rsidR="002939B6">
        <w:rPr>
          <w:rFonts w:hint="eastAsia"/>
          <w:sz w:val="22"/>
          <w:szCs w:val="22"/>
        </w:rPr>
        <w:t xml:space="preserve"> We can consider realizing such DL/UL configuration </w:t>
      </w:r>
      <w:r w:rsidR="00E123E0">
        <w:rPr>
          <w:rFonts w:hint="eastAsia"/>
          <w:sz w:val="22"/>
          <w:szCs w:val="22"/>
        </w:rPr>
        <w:t xml:space="preserve">for some cases </w:t>
      </w:r>
      <w:r w:rsidR="002939B6">
        <w:rPr>
          <w:rFonts w:hint="eastAsia"/>
          <w:sz w:val="22"/>
          <w:szCs w:val="22"/>
        </w:rPr>
        <w:t xml:space="preserve">by the handling rule of invalid RO in Section 2, </w:t>
      </w:r>
      <w:r w:rsidR="00E123E0">
        <w:rPr>
          <w:rFonts w:hint="eastAsia"/>
          <w:sz w:val="22"/>
          <w:szCs w:val="22"/>
        </w:rPr>
        <w:t>but</w:t>
      </w:r>
      <w:r w:rsidR="002939B6">
        <w:rPr>
          <w:rFonts w:hint="eastAsia"/>
          <w:sz w:val="22"/>
          <w:szCs w:val="22"/>
        </w:rPr>
        <w:t xml:space="preserve"> there is still issue for following cases even based on the handling rule.</w:t>
      </w:r>
      <w:r w:rsidR="000C5C1D" w:rsidRPr="00A33121">
        <w:rPr>
          <w:rFonts w:hint="eastAsia"/>
          <w:sz w:val="22"/>
          <w:szCs w:val="22"/>
        </w:rPr>
        <w:t xml:space="preserve"> </w:t>
      </w:r>
      <w:r w:rsidR="00745763" w:rsidRPr="00A33121">
        <w:rPr>
          <w:rFonts w:hint="eastAsia"/>
          <w:sz w:val="22"/>
          <w:szCs w:val="22"/>
        </w:rPr>
        <w:t>F</w:t>
      </w:r>
      <w:r w:rsidR="00745763" w:rsidRPr="00A33121">
        <w:rPr>
          <w:sz w:val="22"/>
          <w:szCs w:val="22"/>
        </w:rPr>
        <w:t>ig</w:t>
      </w:r>
      <w:r w:rsidR="00745763" w:rsidRPr="00A33121">
        <w:rPr>
          <w:rFonts w:hint="eastAsia"/>
          <w:sz w:val="22"/>
          <w:szCs w:val="22"/>
        </w:rPr>
        <w:t>.</w:t>
      </w:r>
      <w:r w:rsidR="00015DDF" w:rsidRPr="00A33121">
        <w:rPr>
          <w:rFonts w:hint="eastAsia"/>
          <w:sz w:val="22"/>
          <w:szCs w:val="22"/>
        </w:rPr>
        <w:t>1</w:t>
      </w:r>
      <w:r w:rsidR="00745763" w:rsidRPr="00A33121">
        <w:rPr>
          <w:rFonts w:hint="eastAsia"/>
          <w:sz w:val="22"/>
          <w:szCs w:val="22"/>
        </w:rPr>
        <w:t xml:space="preserve"> shows</w:t>
      </w:r>
      <w:r w:rsidR="00EE3F20" w:rsidRPr="00A33121">
        <w:rPr>
          <w:sz w:val="22"/>
          <w:szCs w:val="22"/>
        </w:rPr>
        <w:t xml:space="preserve"> possible </w:t>
      </w:r>
      <w:r w:rsidR="00E123E0">
        <w:rPr>
          <w:rFonts w:hint="eastAsia"/>
          <w:sz w:val="22"/>
          <w:szCs w:val="22"/>
        </w:rPr>
        <w:t>DL/UL</w:t>
      </w:r>
      <w:r w:rsidR="00EE3F20" w:rsidRPr="00A33121">
        <w:rPr>
          <w:sz w:val="22"/>
          <w:szCs w:val="22"/>
        </w:rPr>
        <w:t xml:space="preserve"> configurations with short PUSCH</w:t>
      </w:r>
      <w:r w:rsidR="00745763" w:rsidRPr="00A33121">
        <w:rPr>
          <w:rFonts w:hint="eastAsia"/>
          <w:sz w:val="22"/>
          <w:szCs w:val="22"/>
        </w:rPr>
        <w:t>/PUCCH</w:t>
      </w:r>
      <w:r w:rsidR="00EE3F20" w:rsidRPr="00A33121">
        <w:rPr>
          <w:sz w:val="22"/>
          <w:szCs w:val="22"/>
        </w:rPr>
        <w:t xml:space="preserve"> in </w:t>
      </w:r>
      <w:r w:rsidR="00745763" w:rsidRPr="00A33121">
        <w:rPr>
          <w:rFonts w:hint="eastAsia"/>
          <w:sz w:val="22"/>
          <w:szCs w:val="22"/>
        </w:rPr>
        <w:t xml:space="preserve">middle of the periodicity, i.e., </w:t>
      </w:r>
      <w:r w:rsidR="00EE3F20" w:rsidRPr="00A33121">
        <w:rPr>
          <w:sz w:val="22"/>
          <w:szCs w:val="22"/>
        </w:rPr>
        <w:t>slot#1</w:t>
      </w:r>
      <w:r w:rsidR="00745763" w:rsidRPr="00A33121">
        <w:rPr>
          <w:rFonts w:hint="eastAsia"/>
          <w:sz w:val="22"/>
          <w:szCs w:val="22"/>
        </w:rPr>
        <w:t>,</w:t>
      </w:r>
      <w:r w:rsidR="00745763" w:rsidRPr="00A33121">
        <w:rPr>
          <w:sz w:val="22"/>
          <w:szCs w:val="22"/>
        </w:rPr>
        <w:t xml:space="preserve"> for short delay of </w:t>
      </w:r>
      <w:r w:rsidR="00AB304F" w:rsidRPr="00A33121">
        <w:rPr>
          <w:rFonts w:hint="eastAsia"/>
          <w:sz w:val="22"/>
          <w:szCs w:val="22"/>
        </w:rPr>
        <w:t>UL/</w:t>
      </w:r>
      <w:r w:rsidR="00745763" w:rsidRPr="00A33121">
        <w:rPr>
          <w:sz w:val="22"/>
          <w:szCs w:val="22"/>
        </w:rPr>
        <w:t>ACK</w:t>
      </w:r>
      <w:r w:rsidR="00745763" w:rsidRPr="00A33121">
        <w:rPr>
          <w:rFonts w:hint="eastAsia"/>
          <w:sz w:val="22"/>
          <w:szCs w:val="22"/>
        </w:rPr>
        <w:t xml:space="preserve">, which is based on </w:t>
      </w:r>
      <w:r w:rsidR="00EE3F20" w:rsidRPr="00A33121">
        <w:rPr>
          <w:sz w:val="22"/>
          <w:szCs w:val="22"/>
        </w:rPr>
        <w:t>SCS = 120 kHz.</w:t>
      </w:r>
    </w:p>
    <w:p w:rsidR="00001633" w:rsidRPr="00A33121" w:rsidRDefault="00001633" w:rsidP="00EE3F20">
      <w:pPr>
        <w:spacing w:afterLines="50" w:after="120"/>
        <w:rPr>
          <w:sz w:val="22"/>
          <w:szCs w:val="22"/>
        </w:rPr>
      </w:pPr>
      <w:r w:rsidRPr="00A33121">
        <w:rPr>
          <w:noProof/>
          <w:sz w:val="22"/>
          <w:szCs w:val="22"/>
          <w:lang w:val="en-US"/>
        </w:rPr>
        <w:drawing>
          <wp:inline distT="0" distB="0" distL="0" distR="0" wp14:anchorId="1B2C4AC1" wp14:editId="0D3C960D">
            <wp:extent cx="6305702" cy="2433779"/>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7868" cy="2434615"/>
                    </a:xfrm>
                    <a:prstGeom prst="rect">
                      <a:avLst/>
                    </a:prstGeom>
                    <a:noFill/>
                    <a:ln>
                      <a:noFill/>
                    </a:ln>
                  </pic:spPr>
                </pic:pic>
              </a:graphicData>
            </a:graphic>
          </wp:inline>
        </w:drawing>
      </w:r>
    </w:p>
    <w:p w:rsidR="00001633" w:rsidRPr="00A33121" w:rsidRDefault="00001633" w:rsidP="00001633">
      <w:pPr>
        <w:spacing w:afterLines="50" w:after="120"/>
        <w:jc w:val="center"/>
        <w:rPr>
          <w:rFonts w:eastAsia="ＭＳ 明朝"/>
          <w:b/>
          <w:sz w:val="22"/>
          <w:szCs w:val="22"/>
          <w:lang w:val="en-US"/>
        </w:rPr>
      </w:pPr>
      <w:r w:rsidRPr="00A33121">
        <w:rPr>
          <w:rFonts w:eastAsia="ＭＳ 明朝" w:hint="eastAsia"/>
          <w:sz w:val="22"/>
          <w:szCs w:val="22"/>
          <w:lang w:val="en-US"/>
        </w:rPr>
        <w:t>Figure.</w:t>
      </w:r>
      <w:r w:rsidR="00015DDF" w:rsidRPr="00A33121">
        <w:rPr>
          <w:rFonts w:eastAsia="ＭＳ 明朝" w:hint="eastAsia"/>
          <w:sz w:val="22"/>
          <w:szCs w:val="22"/>
          <w:lang w:val="en-US"/>
        </w:rPr>
        <w:t>1</w:t>
      </w:r>
      <w:r w:rsidRPr="00A33121">
        <w:rPr>
          <w:rFonts w:eastAsia="ＭＳ 明朝" w:hint="eastAsia"/>
          <w:sz w:val="22"/>
          <w:szCs w:val="22"/>
          <w:lang w:val="en-US"/>
        </w:rPr>
        <w:t xml:space="preserve">: Example of confliction case between RO and </w:t>
      </w:r>
      <w:r w:rsidRPr="00A33121">
        <w:rPr>
          <w:rFonts w:eastAsia="ＭＳ 明朝"/>
          <w:sz w:val="22"/>
          <w:szCs w:val="22"/>
          <w:lang w:val="en-US"/>
        </w:rPr>
        <w:t>actual DL/UL configuration which UE can know after dedicated signalling</w:t>
      </w:r>
    </w:p>
    <w:p w:rsidR="00745763" w:rsidRPr="00A33121" w:rsidRDefault="00745763" w:rsidP="00EE3F20">
      <w:pPr>
        <w:spacing w:afterLines="50" w:after="120"/>
        <w:rPr>
          <w:sz w:val="22"/>
          <w:szCs w:val="22"/>
        </w:rPr>
      </w:pPr>
    </w:p>
    <w:p w:rsidR="00EB7671" w:rsidRPr="00A33121" w:rsidRDefault="00EE3F20" w:rsidP="00EB7671">
      <w:pPr>
        <w:spacing w:afterLines="50" w:after="120"/>
        <w:rPr>
          <w:sz w:val="22"/>
          <w:szCs w:val="22"/>
        </w:rPr>
      </w:pPr>
      <w:r w:rsidRPr="00A33121">
        <w:rPr>
          <w:sz w:val="22"/>
          <w:szCs w:val="22"/>
        </w:rPr>
        <w:t xml:space="preserve">In case of </w:t>
      </w:r>
      <w:r w:rsidR="00745763" w:rsidRPr="00A33121">
        <w:rPr>
          <w:rFonts w:hint="eastAsia"/>
          <w:sz w:val="22"/>
          <w:szCs w:val="22"/>
        </w:rPr>
        <w:t>Ex</w:t>
      </w:r>
      <w:r w:rsidRPr="00A33121">
        <w:rPr>
          <w:sz w:val="22"/>
          <w:szCs w:val="22"/>
        </w:rPr>
        <w:t>1</w:t>
      </w:r>
      <w:r w:rsidR="00745763" w:rsidRPr="00A33121">
        <w:rPr>
          <w:rFonts w:hint="eastAsia"/>
          <w:sz w:val="22"/>
          <w:szCs w:val="22"/>
        </w:rPr>
        <w:t xml:space="preserve"> in Fig.</w:t>
      </w:r>
      <w:r w:rsidR="00015DDF" w:rsidRPr="00A33121">
        <w:rPr>
          <w:rFonts w:hint="eastAsia"/>
          <w:sz w:val="22"/>
          <w:szCs w:val="22"/>
        </w:rPr>
        <w:t>1</w:t>
      </w:r>
      <w:r w:rsidRPr="00A33121">
        <w:rPr>
          <w:sz w:val="22"/>
          <w:szCs w:val="22"/>
        </w:rPr>
        <w:t>, semi-static DL/UL configuration in RMSI ha</w:t>
      </w:r>
      <w:r w:rsidR="00AB304F" w:rsidRPr="00A33121">
        <w:rPr>
          <w:rFonts w:hint="eastAsia"/>
          <w:sz w:val="22"/>
          <w:szCs w:val="22"/>
        </w:rPr>
        <w:t>s</w:t>
      </w:r>
      <w:r w:rsidRPr="00A33121">
        <w:rPr>
          <w:sz w:val="22"/>
          <w:szCs w:val="22"/>
        </w:rPr>
        <w:t xml:space="preserve"> to indicate symbol#10, 11, 12, 13 in slot#1, all symbols in slot#2 and slot#3 as X(flexible) part, i.e., no explicit </w:t>
      </w:r>
      <w:r w:rsidR="00AB304F" w:rsidRPr="00A33121">
        <w:rPr>
          <w:rFonts w:hint="eastAsia"/>
          <w:sz w:val="22"/>
          <w:szCs w:val="22"/>
        </w:rPr>
        <w:t xml:space="preserve">DL/UL </w:t>
      </w:r>
      <w:r w:rsidRPr="00A33121">
        <w:rPr>
          <w:sz w:val="22"/>
          <w:szCs w:val="22"/>
        </w:rPr>
        <w:t xml:space="preserve">indication for </w:t>
      </w:r>
      <w:r w:rsidR="00AB304F" w:rsidRPr="00A33121">
        <w:rPr>
          <w:rFonts w:hint="eastAsia"/>
          <w:sz w:val="22"/>
          <w:szCs w:val="22"/>
        </w:rPr>
        <w:t>these symbols/slots</w:t>
      </w:r>
      <w:r w:rsidRPr="00A33121">
        <w:rPr>
          <w:sz w:val="22"/>
          <w:szCs w:val="22"/>
        </w:rPr>
        <w:t xml:space="preserve">, since semi-static DL/UL configuration in RMSI can have only one DL/UL switching point within </w:t>
      </w:r>
      <w:r w:rsidR="00745763" w:rsidRPr="00A33121">
        <w:rPr>
          <w:rFonts w:hint="eastAsia"/>
          <w:sz w:val="22"/>
          <w:szCs w:val="22"/>
        </w:rPr>
        <w:t xml:space="preserve">a </w:t>
      </w:r>
      <w:r w:rsidRPr="00A33121">
        <w:rPr>
          <w:sz w:val="22"/>
          <w:szCs w:val="22"/>
        </w:rPr>
        <w:t>DL/UL periodicity.</w:t>
      </w:r>
      <w:r w:rsidR="00276E60" w:rsidRPr="00A33121">
        <w:rPr>
          <w:rFonts w:hint="eastAsia"/>
          <w:sz w:val="22"/>
          <w:szCs w:val="22"/>
        </w:rPr>
        <w:t xml:space="preserve"> In other words, slot</w:t>
      </w:r>
      <w:r w:rsidR="00276E60" w:rsidRPr="00A33121">
        <w:rPr>
          <w:sz w:val="22"/>
          <w:szCs w:val="22"/>
        </w:rPr>
        <w:t>#2 and #3 need to be indicated as X part in RMSI even though the slots is actually DL part which</w:t>
      </w:r>
      <w:r w:rsidR="00276E60" w:rsidRPr="00A33121">
        <w:rPr>
          <w:rFonts w:hint="eastAsia"/>
          <w:sz w:val="22"/>
          <w:szCs w:val="22"/>
        </w:rPr>
        <w:t xml:space="preserve"> UE can know after dedicated signalling.</w:t>
      </w:r>
      <w:r w:rsidR="00276E60" w:rsidRPr="00A33121">
        <w:rPr>
          <w:sz w:val="22"/>
          <w:szCs w:val="22"/>
        </w:rPr>
        <w:t xml:space="preserve"> </w:t>
      </w:r>
      <w:r w:rsidRPr="00A33121">
        <w:rPr>
          <w:sz w:val="22"/>
          <w:szCs w:val="22"/>
        </w:rPr>
        <w:t xml:space="preserve">Based on current </w:t>
      </w:r>
      <w:r w:rsidR="00745763" w:rsidRPr="00A33121">
        <w:rPr>
          <w:rFonts w:hint="eastAsia"/>
          <w:sz w:val="22"/>
          <w:szCs w:val="22"/>
        </w:rPr>
        <w:t>working assumption for FR2</w:t>
      </w:r>
      <w:r w:rsidRPr="00A33121">
        <w:rPr>
          <w:sz w:val="22"/>
          <w:szCs w:val="22"/>
        </w:rPr>
        <w:t>, R</w:t>
      </w:r>
      <w:r w:rsidR="00745763" w:rsidRPr="00A33121">
        <w:rPr>
          <w:rFonts w:hint="eastAsia"/>
          <w:sz w:val="22"/>
          <w:szCs w:val="22"/>
        </w:rPr>
        <w:t>O</w:t>
      </w:r>
      <w:r w:rsidRPr="00A33121">
        <w:rPr>
          <w:sz w:val="22"/>
          <w:szCs w:val="22"/>
        </w:rPr>
        <w:t xml:space="preserve"> can be located in X part, and then if number of PRACH slots within 60 kHz slot = 2, slot#3 has </w:t>
      </w:r>
      <w:r w:rsidR="00AB304F" w:rsidRPr="00A33121">
        <w:rPr>
          <w:rFonts w:hint="eastAsia"/>
          <w:sz w:val="22"/>
          <w:szCs w:val="22"/>
        </w:rPr>
        <w:t>valid ROs</w:t>
      </w:r>
      <w:r w:rsidRPr="00A33121">
        <w:rPr>
          <w:sz w:val="22"/>
          <w:szCs w:val="22"/>
        </w:rPr>
        <w:t xml:space="preserve">. Also in </w:t>
      </w:r>
      <w:r w:rsidR="00745763" w:rsidRPr="00A33121">
        <w:rPr>
          <w:rFonts w:hint="eastAsia"/>
          <w:sz w:val="22"/>
          <w:szCs w:val="22"/>
        </w:rPr>
        <w:t>case of Ex</w:t>
      </w:r>
      <w:r w:rsidRPr="00A33121">
        <w:rPr>
          <w:sz w:val="22"/>
          <w:szCs w:val="22"/>
        </w:rPr>
        <w:t xml:space="preserve">2, there is same issue that slot#2 has </w:t>
      </w:r>
      <w:r w:rsidR="00AB304F" w:rsidRPr="00A33121">
        <w:rPr>
          <w:rFonts w:hint="eastAsia"/>
          <w:sz w:val="22"/>
          <w:szCs w:val="22"/>
        </w:rPr>
        <w:t>valid ROs</w:t>
      </w:r>
      <w:r w:rsidRPr="00A33121">
        <w:rPr>
          <w:sz w:val="22"/>
          <w:szCs w:val="22"/>
        </w:rPr>
        <w:t xml:space="preserve">. </w:t>
      </w:r>
      <w:r w:rsidR="00276E60" w:rsidRPr="00A33121">
        <w:rPr>
          <w:rFonts w:hint="eastAsia"/>
          <w:sz w:val="22"/>
          <w:szCs w:val="22"/>
        </w:rPr>
        <w:t>Then, DL/UL configuration</w:t>
      </w:r>
      <w:r w:rsidR="00AB304F" w:rsidRPr="00A33121">
        <w:rPr>
          <w:rFonts w:hint="eastAsia"/>
          <w:sz w:val="22"/>
          <w:szCs w:val="22"/>
        </w:rPr>
        <w:t>s shown</w:t>
      </w:r>
      <w:r w:rsidR="00276E60" w:rsidRPr="00A33121">
        <w:rPr>
          <w:rFonts w:hint="eastAsia"/>
          <w:sz w:val="22"/>
          <w:szCs w:val="22"/>
        </w:rPr>
        <w:t xml:space="preserve"> in Fig.1 cannot be supported, and t</w:t>
      </w:r>
      <w:r w:rsidRPr="00A33121">
        <w:rPr>
          <w:sz w:val="22"/>
          <w:szCs w:val="22"/>
        </w:rPr>
        <w:t xml:space="preserve">hat is strong restriction </w:t>
      </w:r>
      <w:r w:rsidR="00AB304F" w:rsidRPr="00A33121">
        <w:rPr>
          <w:sz w:val="22"/>
          <w:szCs w:val="22"/>
        </w:rPr>
        <w:t>o</w:t>
      </w:r>
      <w:r w:rsidR="00AB304F" w:rsidRPr="00A33121">
        <w:rPr>
          <w:rFonts w:hint="eastAsia"/>
          <w:sz w:val="22"/>
          <w:szCs w:val="22"/>
        </w:rPr>
        <w:t>n</w:t>
      </w:r>
      <w:r w:rsidR="00AB304F" w:rsidRPr="00A33121">
        <w:rPr>
          <w:sz w:val="22"/>
          <w:szCs w:val="22"/>
        </w:rPr>
        <w:t xml:space="preserve"> </w:t>
      </w:r>
      <w:r w:rsidR="00745763" w:rsidRPr="00A33121">
        <w:rPr>
          <w:rFonts w:hint="eastAsia"/>
          <w:sz w:val="22"/>
          <w:szCs w:val="22"/>
        </w:rPr>
        <w:t>DL/UL</w:t>
      </w:r>
      <w:r w:rsidRPr="00A33121">
        <w:rPr>
          <w:sz w:val="22"/>
          <w:szCs w:val="22"/>
        </w:rPr>
        <w:t xml:space="preserve"> configuration. That's why we propose number of PRACH slots within 60 kHz slot = 1 </w:t>
      </w:r>
      <w:r w:rsidR="00A33121" w:rsidRPr="00A33121">
        <w:rPr>
          <w:rFonts w:hint="eastAsia"/>
          <w:sz w:val="22"/>
          <w:szCs w:val="22"/>
        </w:rPr>
        <w:t xml:space="preserve">for most entries </w:t>
      </w:r>
      <w:r w:rsidRPr="00A33121">
        <w:rPr>
          <w:sz w:val="22"/>
          <w:szCs w:val="22"/>
        </w:rPr>
        <w:t xml:space="preserve">since it is safer in order to allow </w:t>
      </w:r>
      <w:r w:rsidR="00745763" w:rsidRPr="00A33121">
        <w:rPr>
          <w:rFonts w:hint="eastAsia"/>
          <w:sz w:val="22"/>
          <w:szCs w:val="22"/>
        </w:rPr>
        <w:t>DL/UL</w:t>
      </w:r>
      <w:r w:rsidRPr="00A33121">
        <w:rPr>
          <w:sz w:val="22"/>
          <w:szCs w:val="22"/>
        </w:rPr>
        <w:t xml:space="preserve"> configurations such as </w:t>
      </w:r>
      <w:r w:rsidR="00745763" w:rsidRPr="00A33121">
        <w:rPr>
          <w:rFonts w:hint="eastAsia"/>
          <w:sz w:val="22"/>
          <w:szCs w:val="22"/>
        </w:rPr>
        <w:t>Fig.</w:t>
      </w:r>
      <w:r w:rsidR="00AB304F" w:rsidRPr="00A33121">
        <w:rPr>
          <w:rFonts w:hint="eastAsia"/>
          <w:sz w:val="22"/>
          <w:szCs w:val="22"/>
        </w:rPr>
        <w:t>1</w:t>
      </w:r>
      <w:r w:rsidRPr="00A33121">
        <w:rPr>
          <w:sz w:val="22"/>
          <w:szCs w:val="22"/>
        </w:rPr>
        <w:t>. Although some entries, e.g., with index 1, 9, 11</w:t>
      </w:r>
      <w:r w:rsidR="00745763" w:rsidRPr="00A33121">
        <w:rPr>
          <w:rFonts w:hint="eastAsia"/>
          <w:sz w:val="22"/>
          <w:szCs w:val="22"/>
        </w:rPr>
        <w:t xml:space="preserve"> for format A1 in working assumption of RACH configuration table</w:t>
      </w:r>
      <w:r w:rsidRPr="00A33121">
        <w:rPr>
          <w:sz w:val="22"/>
          <w:szCs w:val="22"/>
        </w:rPr>
        <w:t xml:space="preserve">, can be applied </w:t>
      </w:r>
      <w:r w:rsidR="00AB304F" w:rsidRPr="00A33121">
        <w:rPr>
          <w:rFonts w:hint="eastAsia"/>
          <w:sz w:val="22"/>
          <w:szCs w:val="22"/>
        </w:rPr>
        <w:t xml:space="preserve">for </w:t>
      </w:r>
      <w:r w:rsidR="00745763" w:rsidRPr="00A33121">
        <w:rPr>
          <w:rFonts w:hint="eastAsia"/>
          <w:sz w:val="22"/>
          <w:szCs w:val="22"/>
        </w:rPr>
        <w:t>DL/UL</w:t>
      </w:r>
      <w:r w:rsidRPr="00A33121">
        <w:rPr>
          <w:sz w:val="22"/>
          <w:szCs w:val="22"/>
        </w:rPr>
        <w:t xml:space="preserve"> configuration</w:t>
      </w:r>
      <w:r w:rsidR="00AB304F" w:rsidRPr="00A33121">
        <w:rPr>
          <w:rFonts w:hint="eastAsia"/>
          <w:sz w:val="22"/>
          <w:szCs w:val="22"/>
        </w:rPr>
        <w:t>s shown in Fig.1</w:t>
      </w:r>
      <w:r w:rsidRPr="00A33121">
        <w:rPr>
          <w:sz w:val="22"/>
          <w:szCs w:val="22"/>
        </w:rPr>
        <w:t xml:space="preserve">, these entries don't have enough number of RACH occasions within a slot due to </w:t>
      </w:r>
      <w:r w:rsidR="00745763" w:rsidRPr="00A33121">
        <w:rPr>
          <w:rFonts w:hint="eastAsia"/>
          <w:sz w:val="22"/>
          <w:szCs w:val="22"/>
        </w:rPr>
        <w:t xml:space="preserve">large </w:t>
      </w:r>
      <w:r w:rsidRPr="00A33121">
        <w:rPr>
          <w:sz w:val="22"/>
          <w:szCs w:val="22"/>
        </w:rPr>
        <w:t xml:space="preserve">starting symbol index. </w:t>
      </w:r>
      <w:r w:rsidR="000C5C1D" w:rsidRPr="00A33121">
        <w:rPr>
          <w:rFonts w:hint="eastAsia"/>
          <w:sz w:val="22"/>
          <w:szCs w:val="22"/>
        </w:rPr>
        <w:t xml:space="preserve">Also, in cases of </w:t>
      </w:r>
      <w:r w:rsidR="000C5C1D" w:rsidRPr="00A33121">
        <w:rPr>
          <w:sz w:val="22"/>
          <w:szCs w:val="22"/>
        </w:rPr>
        <w:t xml:space="preserve">0.625 ms </w:t>
      </w:r>
      <w:r w:rsidR="000C5C1D" w:rsidRPr="00A33121">
        <w:rPr>
          <w:rFonts w:hint="eastAsia"/>
          <w:sz w:val="22"/>
          <w:szCs w:val="22"/>
        </w:rPr>
        <w:t>and</w:t>
      </w:r>
      <w:r w:rsidR="000C5C1D" w:rsidRPr="00A33121">
        <w:rPr>
          <w:sz w:val="22"/>
          <w:szCs w:val="22"/>
        </w:rPr>
        <w:t xml:space="preserve"> 0.5 ms</w:t>
      </w:r>
      <w:r w:rsidR="000C5C1D" w:rsidRPr="00A33121">
        <w:rPr>
          <w:rFonts w:hint="eastAsia"/>
          <w:sz w:val="22"/>
          <w:szCs w:val="22"/>
        </w:rPr>
        <w:t xml:space="preserve"> DL/UL periodicity</w:t>
      </w:r>
      <w:r w:rsidR="000C5C1D" w:rsidRPr="00A33121">
        <w:rPr>
          <w:sz w:val="22"/>
          <w:szCs w:val="22"/>
        </w:rPr>
        <w:t xml:space="preserve"> for e.g. low latency</w:t>
      </w:r>
      <w:r w:rsidR="000C5C1D" w:rsidRPr="00A33121">
        <w:rPr>
          <w:rFonts w:hint="eastAsia"/>
          <w:sz w:val="22"/>
          <w:szCs w:val="22"/>
        </w:rPr>
        <w:t xml:space="preserve">, we cannot use bi-period pattern, i.e., concatenated two DL/UL configuration, since minimum value of </w:t>
      </w:r>
      <w:r w:rsidR="00745763" w:rsidRPr="00A33121">
        <w:rPr>
          <w:sz w:val="22"/>
          <w:szCs w:val="22"/>
        </w:rPr>
        <w:t>DL</w:t>
      </w:r>
      <w:r w:rsidR="000C5C1D" w:rsidRPr="00A33121">
        <w:rPr>
          <w:rFonts w:hint="eastAsia"/>
          <w:sz w:val="22"/>
          <w:szCs w:val="22"/>
        </w:rPr>
        <w:t>/UL</w:t>
      </w:r>
      <w:r w:rsidR="00745763" w:rsidRPr="00A33121">
        <w:rPr>
          <w:sz w:val="22"/>
          <w:szCs w:val="22"/>
        </w:rPr>
        <w:t xml:space="preserve"> periodicity </w:t>
      </w:r>
      <w:r w:rsidR="000C5C1D" w:rsidRPr="00A33121">
        <w:rPr>
          <w:rFonts w:hint="eastAsia"/>
          <w:sz w:val="22"/>
          <w:szCs w:val="22"/>
        </w:rPr>
        <w:t>is 0</w:t>
      </w:r>
      <w:r w:rsidR="000C5C1D" w:rsidRPr="00A33121">
        <w:rPr>
          <w:sz w:val="22"/>
          <w:szCs w:val="22"/>
        </w:rPr>
        <w:t>.</w:t>
      </w:r>
      <w:r w:rsidR="000C5C1D" w:rsidRPr="00A33121">
        <w:rPr>
          <w:rFonts w:hint="eastAsia"/>
          <w:sz w:val="22"/>
          <w:szCs w:val="22"/>
        </w:rPr>
        <w:t>5 ms.</w:t>
      </w:r>
      <w:r w:rsidR="00745763" w:rsidRPr="00A33121">
        <w:rPr>
          <w:sz w:val="22"/>
          <w:szCs w:val="22"/>
        </w:rPr>
        <w:t xml:space="preserve"> Thus,</w:t>
      </w:r>
      <w:r w:rsidR="000C5C1D" w:rsidRPr="00A33121">
        <w:rPr>
          <w:rFonts w:hint="eastAsia"/>
          <w:sz w:val="22"/>
          <w:szCs w:val="22"/>
        </w:rPr>
        <w:t xml:space="preserve"> the</w:t>
      </w:r>
      <w:r w:rsidR="00745763" w:rsidRPr="00A33121">
        <w:rPr>
          <w:sz w:val="22"/>
          <w:szCs w:val="22"/>
        </w:rPr>
        <w:t xml:space="preserve"> number of PRACH slots within 60 kHz slot </w:t>
      </w:r>
      <w:r w:rsidR="000C5C1D" w:rsidRPr="00A33121">
        <w:rPr>
          <w:rFonts w:hint="eastAsia"/>
          <w:sz w:val="22"/>
          <w:szCs w:val="22"/>
        </w:rPr>
        <w:t>should be</w:t>
      </w:r>
      <w:r w:rsidR="00745763" w:rsidRPr="00A33121">
        <w:rPr>
          <w:sz w:val="22"/>
          <w:szCs w:val="22"/>
        </w:rPr>
        <w:t xml:space="preserve"> 1</w:t>
      </w:r>
      <w:r w:rsidR="000C5C1D" w:rsidRPr="00A33121">
        <w:rPr>
          <w:rFonts w:hint="eastAsia"/>
          <w:sz w:val="22"/>
          <w:szCs w:val="22"/>
        </w:rPr>
        <w:t xml:space="preserve"> for</w:t>
      </w:r>
      <w:r w:rsidR="000C5C1D" w:rsidRPr="00A33121">
        <w:rPr>
          <w:sz w:val="22"/>
          <w:szCs w:val="22"/>
        </w:rPr>
        <w:t xml:space="preserve"> </w:t>
      </w:r>
      <w:r w:rsidR="000C5C1D" w:rsidRPr="00A33121">
        <w:rPr>
          <w:rFonts w:hint="eastAsia"/>
          <w:sz w:val="22"/>
          <w:szCs w:val="22"/>
        </w:rPr>
        <w:t>most</w:t>
      </w:r>
      <w:r w:rsidR="000C5C1D" w:rsidRPr="00A33121">
        <w:rPr>
          <w:sz w:val="22"/>
          <w:szCs w:val="22"/>
        </w:rPr>
        <w:t xml:space="preserve"> entries</w:t>
      </w:r>
      <w:r w:rsidR="00745763" w:rsidRPr="00A33121">
        <w:rPr>
          <w:sz w:val="22"/>
          <w:szCs w:val="22"/>
        </w:rPr>
        <w:t>.</w:t>
      </w:r>
    </w:p>
    <w:p w:rsidR="00EB7671" w:rsidRPr="00A33121" w:rsidRDefault="00EB7671" w:rsidP="00EB7671">
      <w:pPr>
        <w:spacing w:afterLines="50" w:after="120"/>
        <w:rPr>
          <w:rFonts w:eastAsia="ＭＳ 明朝"/>
          <w:b/>
          <w:sz w:val="22"/>
          <w:szCs w:val="22"/>
          <w:lang w:val="en-US"/>
        </w:rPr>
      </w:pPr>
      <w:r w:rsidRPr="00A33121">
        <w:rPr>
          <w:rFonts w:eastAsia="ＭＳ 明朝" w:hint="eastAsia"/>
          <w:b/>
          <w:sz w:val="22"/>
          <w:szCs w:val="22"/>
          <w:lang w:val="en-US"/>
        </w:rPr>
        <w:t>Proposal 4:</w:t>
      </w:r>
      <w:r w:rsidR="00015DDF" w:rsidRPr="00A33121">
        <w:rPr>
          <w:rFonts w:eastAsia="ＭＳ 明朝" w:hint="eastAsia"/>
          <w:b/>
          <w:sz w:val="22"/>
          <w:szCs w:val="22"/>
          <w:lang w:val="en-US"/>
        </w:rPr>
        <w:t xml:space="preserve"> The number of PRACH slots within 60 kHz slot should be 1 for most entries for all formats in RACH configuration table for FR2</w:t>
      </w:r>
      <w:r w:rsidRPr="00A33121">
        <w:rPr>
          <w:rFonts w:eastAsia="ＭＳ 明朝" w:hint="eastAsia"/>
          <w:b/>
          <w:sz w:val="22"/>
          <w:szCs w:val="22"/>
          <w:lang w:val="en-US"/>
        </w:rPr>
        <w:t>.</w:t>
      </w:r>
    </w:p>
    <w:p w:rsidR="00EB7671" w:rsidRPr="00A33121" w:rsidRDefault="00EB7671" w:rsidP="00EE3F20">
      <w:pPr>
        <w:spacing w:afterLines="50" w:after="120"/>
        <w:rPr>
          <w:sz w:val="22"/>
          <w:szCs w:val="22"/>
          <w:lang w:val="en-US"/>
        </w:rPr>
      </w:pPr>
    </w:p>
    <w:p w:rsidR="001E6E8E" w:rsidRPr="00A33121" w:rsidRDefault="001E6E8E" w:rsidP="00EE3F20">
      <w:pPr>
        <w:spacing w:afterLines="50" w:after="120"/>
        <w:rPr>
          <w:sz w:val="22"/>
          <w:szCs w:val="22"/>
          <w:lang w:val="en-US"/>
        </w:rPr>
      </w:pPr>
      <w:r w:rsidRPr="00A33121">
        <w:rPr>
          <w:rFonts w:hint="eastAsia"/>
          <w:sz w:val="22"/>
          <w:szCs w:val="22"/>
          <w:lang w:val="en-US"/>
        </w:rPr>
        <w:t xml:space="preserve">If there is clear motivation for support of the </w:t>
      </w:r>
      <w:r w:rsidRPr="00A33121">
        <w:rPr>
          <w:sz w:val="22"/>
          <w:szCs w:val="22"/>
          <w:lang w:val="en-US"/>
        </w:rPr>
        <w:t xml:space="preserve">number of PRACH slots within 60 kHz slot </w:t>
      </w:r>
      <w:r w:rsidRPr="00A33121">
        <w:rPr>
          <w:rFonts w:hint="eastAsia"/>
          <w:sz w:val="22"/>
          <w:szCs w:val="22"/>
          <w:lang w:val="en-US"/>
        </w:rPr>
        <w:t>=</w:t>
      </w:r>
      <w:r w:rsidRPr="00A33121">
        <w:rPr>
          <w:sz w:val="22"/>
          <w:szCs w:val="22"/>
          <w:lang w:val="en-US"/>
        </w:rPr>
        <w:t xml:space="preserve"> </w:t>
      </w:r>
      <w:r w:rsidRPr="00A33121">
        <w:rPr>
          <w:rFonts w:hint="eastAsia"/>
          <w:sz w:val="22"/>
          <w:szCs w:val="22"/>
          <w:lang w:val="en-US"/>
        </w:rPr>
        <w:t xml:space="preserve">2, we should utilize remaining entries in working assumption of RACH configuration table for FR2, so that both of the </w:t>
      </w:r>
      <w:r w:rsidRPr="00A33121">
        <w:rPr>
          <w:sz w:val="22"/>
          <w:szCs w:val="22"/>
          <w:lang w:val="en-US"/>
        </w:rPr>
        <w:t xml:space="preserve">number of PRACH slots within 60 kHz slot </w:t>
      </w:r>
      <w:r w:rsidRPr="00A33121">
        <w:rPr>
          <w:rFonts w:hint="eastAsia"/>
          <w:sz w:val="22"/>
          <w:szCs w:val="22"/>
          <w:lang w:val="en-US"/>
        </w:rPr>
        <w:t>=</w:t>
      </w:r>
      <w:r w:rsidRPr="00A33121">
        <w:rPr>
          <w:sz w:val="22"/>
          <w:szCs w:val="22"/>
          <w:lang w:val="en-US"/>
        </w:rPr>
        <w:t xml:space="preserve"> </w:t>
      </w:r>
      <w:r w:rsidRPr="00A33121">
        <w:rPr>
          <w:rFonts w:hint="eastAsia"/>
          <w:sz w:val="22"/>
          <w:szCs w:val="22"/>
          <w:lang w:val="en-US"/>
        </w:rPr>
        <w:t>1 and 2 can be supported.</w:t>
      </w:r>
    </w:p>
    <w:p w:rsidR="001E6E8E" w:rsidRPr="00A33121" w:rsidRDefault="001E6E8E" w:rsidP="001E6E8E">
      <w:pPr>
        <w:spacing w:afterLines="50" w:after="120"/>
        <w:rPr>
          <w:rFonts w:eastAsia="ＭＳ 明朝"/>
          <w:b/>
          <w:sz w:val="22"/>
          <w:szCs w:val="22"/>
          <w:lang w:val="en-US"/>
        </w:rPr>
      </w:pPr>
      <w:r w:rsidRPr="00A33121">
        <w:rPr>
          <w:rFonts w:eastAsia="ＭＳ 明朝" w:hint="eastAsia"/>
          <w:b/>
          <w:sz w:val="22"/>
          <w:szCs w:val="22"/>
          <w:lang w:val="en-US"/>
        </w:rPr>
        <w:lastRenderedPageBreak/>
        <w:t xml:space="preserve">Proposal 5: </w:t>
      </w:r>
      <w:r w:rsidR="00B40EEC" w:rsidRPr="00A33121">
        <w:rPr>
          <w:rFonts w:eastAsia="ＭＳ 明朝" w:hint="eastAsia"/>
          <w:b/>
          <w:sz w:val="22"/>
          <w:szCs w:val="22"/>
          <w:lang w:val="en-US"/>
        </w:rPr>
        <w:t>The r</w:t>
      </w:r>
      <w:r w:rsidR="00B40EEC" w:rsidRPr="00A33121">
        <w:rPr>
          <w:rFonts w:eastAsia="ＭＳ 明朝"/>
          <w:b/>
          <w:sz w:val="22"/>
          <w:szCs w:val="22"/>
          <w:lang w:val="en-US"/>
        </w:rPr>
        <w:t>emaining entries in working assumption of RACH configuration table for FR2</w:t>
      </w:r>
      <w:r w:rsidR="00B40EEC" w:rsidRPr="00A33121">
        <w:rPr>
          <w:rFonts w:eastAsia="ＭＳ 明朝" w:hint="eastAsia"/>
          <w:b/>
          <w:sz w:val="22"/>
          <w:szCs w:val="22"/>
          <w:lang w:val="en-US"/>
        </w:rPr>
        <w:t xml:space="preserve"> should be utilized so that </w:t>
      </w:r>
      <w:r w:rsidR="00B40EEC" w:rsidRPr="00A33121">
        <w:rPr>
          <w:rFonts w:eastAsia="ＭＳ 明朝"/>
          <w:b/>
          <w:sz w:val="22"/>
          <w:szCs w:val="22"/>
          <w:lang w:val="en-US"/>
        </w:rPr>
        <w:t>both of the number of PRACH slots within 60 kHz slot = 1 and 2 can be supported</w:t>
      </w:r>
      <w:r w:rsidRPr="00A33121">
        <w:rPr>
          <w:rFonts w:eastAsia="ＭＳ 明朝" w:hint="eastAsia"/>
          <w:b/>
          <w:sz w:val="22"/>
          <w:szCs w:val="22"/>
          <w:lang w:val="en-US"/>
        </w:rPr>
        <w:t>.</w:t>
      </w:r>
    </w:p>
    <w:p w:rsidR="001E6E8E" w:rsidRPr="00A33121" w:rsidRDefault="001E6E8E" w:rsidP="00EE3F20">
      <w:pPr>
        <w:spacing w:afterLines="50" w:after="120"/>
        <w:rPr>
          <w:sz w:val="22"/>
          <w:szCs w:val="22"/>
          <w:lang w:val="en-US"/>
        </w:rPr>
      </w:pPr>
    </w:p>
    <w:p w:rsidR="000C5C1D" w:rsidRPr="00A33121" w:rsidRDefault="00D8586E" w:rsidP="00EB7671">
      <w:pPr>
        <w:spacing w:afterLines="50" w:after="120"/>
        <w:rPr>
          <w:sz w:val="22"/>
          <w:szCs w:val="22"/>
        </w:rPr>
      </w:pPr>
      <w:r w:rsidRPr="00A33121">
        <w:rPr>
          <w:rFonts w:hint="eastAsia"/>
          <w:sz w:val="22"/>
          <w:szCs w:val="22"/>
        </w:rPr>
        <w:t>If proposal 4</w:t>
      </w:r>
      <w:r w:rsidR="001E6E8E" w:rsidRPr="00A33121">
        <w:rPr>
          <w:rFonts w:hint="eastAsia"/>
          <w:sz w:val="22"/>
          <w:szCs w:val="22"/>
        </w:rPr>
        <w:t xml:space="preserve"> and 5 are</w:t>
      </w:r>
      <w:r w:rsidRPr="00A33121">
        <w:rPr>
          <w:rFonts w:hint="eastAsia"/>
          <w:sz w:val="22"/>
          <w:szCs w:val="22"/>
        </w:rPr>
        <w:t xml:space="preserve"> not accepted</w:t>
      </w:r>
      <w:r w:rsidR="001E6E8E" w:rsidRPr="00A33121">
        <w:rPr>
          <w:rFonts w:hint="eastAsia"/>
          <w:sz w:val="22"/>
          <w:szCs w:val="22"/>
        </w:rPr>
        <w:t xml:space="preserve"> based on </w:t>
      </w:r>
      <w:r w:rsidR="00A33121" w:rsidRPr="00A33121">
        <w:rPr>
          <w:rFonts w:hint="eastAsia"/>
          <w:sz w:val="22"/>
          <w:szCs w:val="22"/>
        </w:rPr>
        <w:t xml:space="preserve">some valid </w:t>
      </w:r>
      <w:r w:rsidR="001E6E8E" w:rsidRPr="00A33121">
        <w:rPr>
          <w:rFonts w:hint="eastAsia"/>
          <w:sz w:val="22"/>
          <w:szCs w:val="22"/>
        </w:rPr>
        <w:t>reason</w:t>
      </w:r>
      <w:r w:rsidRPr="00A33121">
        <w:rPr>
          <w:rFonts w:hint="eastAsia"/>
          <w:sz w:val="22"/>
          <w:szCs w:val="22"/>
        </w:rPr>
        <w:t>,</w:t>
      </w:r>
      <w:r w:rsidR="00EE3F20" w:rsidRPr="00A33121">
        <w:rPr>
          <w:sz w:val="22"/>
          <w:szCs w:val="22"/>
        </w:rPr>
        <w:t xml:space="preserve"> our compromised suggestion is that different PRACH formats have different values of number of PRACH slots within 60 kHz slot. We already have some formats with same time duration, e.g., A1, B1, A1/B1 and C0 have 2 symbol duration, and then number of PRACH slots within 60 kHz slot = 1 can be mainly applied for one format among multiple formats with same time durati</w:t>
      </w:r>
      <w:r w:rsidRPr="00A33121">
        <w:rPr>
          <w:sz w:val="22"/>
          <w:szCs w:val="22"/>
        </w:rPr>
        <w:t xml:space="preserve">on in order to </w:t>
      </w:r>
      <w:r w:rsidRPr="00A33121">
        <w:rPr>
          <w:rFonts w:hint="eastAsia"/>
          <w:sz w:val="22"/>
          <w:szCs w:val="22"/>
        </w:rPr>
        <w:t>avoid strong restriction of</w:t>
      </w:r>
      <w:r w:rsidRPr="00A33121">
        <w:rPr>
          <w:sz w:val="22"/>
          <w:szCs w:val="22"/>
        </w:rPr>
        <w:t xml:space="preserve"> </w:t>
      </w:r>
      <w:r w:rsidRPr="00A33121">
        <w:rPr>
          <w:rFonts w:hint="eastAsia"/>
          <w:sz w:val="22"/>
          <w:szCs w:val="22"/>
        </w:rPr>
        <w:t>DL/UL</w:t>
      </w:r>
      <w:r w:rsidRPr="00A33121">
        <w:rPr>
          <w:sz w:val="22"/>
          <w:szCs w:val="22"/>
        </w:rPr>
        <w:t xml:space="preserve"> configuration</w:t>
      </w:r>
      <w:r w:rsidR="00EE3F20" w:rsidRPr="00A33121">
        <w:rPr>
          <w:sz w:val="22"/>
          <w:szCs w:val="22"/>
        </w:rPr>
        <w:t>. Our proposal is number of PRACH</w:t>
      </w:r>
      <w:r w:rsidRPr="00A33121">
        <w:rPr>
          <w:sz w:val="22"/>
          <w:szCs w:val="22"/>
        </w:rPr>
        <w:t xml:space="preserve"> slots within 60 kHz slot = 1 </w:t>
      </w:r>
      <w:r w:rsidRPr="00A33121">
        <w:rPr>
          <w:rFonts w:hint="eastAsia"/>
          <w:sz w:val="22"/>
          <w:szCs w:val="22"/>
        </w:rPr>
        <w:t>should be</w:t>
      </w:r>
      <w:r w:rsidR="00EE3F20" w:rsidRPr="00A33121">
        <w:rPr>
          <w:sz w:val="22"/>
          <w:szCs w:val="22"/>
        </w:rPr>
        <w:t xml:space="preserve"> mainly applied </w:t>
      </w:r>
      <w:r w:rsidR="00015DDF" w:rsidRPr="00A33121">
        <w:rPr>
          <w:rFonts w:hint="eastAsia"/>
          <w:sz w:val="22"/>
          <w:szCs w:val="22"/>
        </w:rPr>
        <w:t xml:space="preserve">at least </w:t>
      </w:r>
      <w:r w:rsidR="00B40EEC" w:rsidRPr="00A33121">
        <w:rPr>
          <w:sz w:val="22"/>
          <w:szCs w:val="22"/>
        </w:rPr>
        <w:t>for format C0, A2/B2</w:t>
      </w:r>
      <w:r w:rsidR="00B40EEC" w:rsidRPr="00A33121">
        <w:rPr>
          <w:rFonts w:hint="eastAsia"/>
          <w:sz w:val="22"/>
          <w:szCs w:val="22"/>
        </w:rPr>
        <w:t xml:space="preserve">, </w:t>
      </w:r>
      <w:r w:rsidR="00EE3F20" w:rsidRPr="00A33121">
        <w:rPr>
          <w:sz w:val="22"/>
          <w:szCs w:val="22"/>
        </w:rPr>
        <w:t xml:space="preserve">C2. </w:t>
      </w:r>
    </w:p>
    <w:p w:rsidR="000C5C1D" w:rsidRDefault="000C5C1D" w:rsidP="000C5C1D">
      <w:pPr>
        <w:spacing w:afterLines="50" w:after="120"/>
        <w:rPr>
          <w:rFonts w:eastAsia="ＭＳ 明朝"/>
          <w:b/>
          <w:sz w:val="22"/>
          <w:lang w:val="en-US"/>
        </w:rPr>
      </w:pPr>
      <w:r w:rsidRPr="00A33121">
        <w:rPr>
          <w:rFonts w:eastAsia="ＭＳ 明朝" w:hint="eastAsia"/>
          <w:b/>
          <w:sz w:val="22"/>
          <w:szCs w:val="22"/>
          <w:lang w:val="en-US"/>
        </w:rPr>
        <w:t xml:space="preserve">Proposal </w:t>
      </w:r>
      <w:r w:rsidR="001E6E8E" w:rsidRPr="00A33121">
        <w:rPr>
          <w:rFonts w:eastAsia="ＭＳ 明朝" w:hint="eastAsia"/>
          <w:b/>
          <w:sz w:val="22"/>
          <w:szCs w:val="22"/>
          <w:lang w:val="en-US"/>
        </w:rPr>
        <w:t>6</w:t>
      </w:r>
      <w:r w:rsidRPr="00A33121">
        <w:rPr>
          <w:rFonts w:eastAsia="ＭＳ 明朝" w:hint="eastAsia"/>
          <w:b/>
          <w:sz w:val="22"/>
          <w:szCs w:val="22"/>
          <w:lang w:val="en-US"/>
        </w:rPr>
        <w:t>:</w:t>
      </w:r>
      <w:r w:rsidR="00015DDF" w:rsidRPr="00A33121">
        <w:rPr>
          <w:rFonts w:eastAsia="ＭＳ 明朝"/>
          <w:b/>
          <w:sz w:val="22"/>
          <w:szCs w:val="22"/>
          <w:lang w:val="en-US"/>
        </w:rPr>
        <w:t xml:space="preserve"> </w:t>
      </w:r>
      <w:r w:rsidR="00D8586E" w:rsidRPr="00A33121">
        <w:rPr>
          <w:rFonts w:eastAsia="ＭＳ 明朝" w:hint="eastAsia"/>
          <w:b/>
          <w:sz w:val="22"/>
          <w:szCs w:val="22"/>
          <w:lang w:val="en-US"/>
        </w:rPr>
        <w:t>If proposal 4</w:t>
      </w:r>
      <w:r w:rsidR="001E6E8E" w:rsidRPr="00A33121">
        <w:rPr>
          <w:rFonts w:eastAsia="ＭＳ 明朝" w:hint="eastAsia"/>
          <w:b/>
          <w:sz w:val="22"/>
          <w:szCs w:val="22"/>
          <w:lang w:val="en-US"/>
        </w:rPr>
        <w:t xml:space="preserve"> and 5</w:t>
      </w:r>
      <w:r w:rsidR="00D8586E" w:rsidRPr="00A33121">
        <w:rPr>
          <w:rFonts w:eastAsia="ＭＳ 明朝" w:hint="eastAsia"/>
          <w:b/>
          <w:sz w:val="22"/>
          <w:szCs w:val="22"/>
          <w:lang w:val="en-US"/>
        </w:rPr>
        <w:t xml:space="preserve"> </w:t>
      </w:r>
      <w:r w:rsidR="001E6E8E" w:rsidRPr="00A33121">
        <w:rPr>
          <w:rFonts w:eastAsia="ＭＳ 明朝" w:hint="eastAsia"/>
          <w:b/>
          <w:sz w:val="22"/>
          <w:szCs w:val="22"/>
          <w:lang w:val="en-US"/>
        </w:rPr>
        <w:t>are</w:t>
      </w:r>
      <w:r w:rsidR="00D8586E" w:rsidRPr="00A33121">
        <w:rPr>
          <w:rFonts w:eastAsia="ＭＳ 明朝" w:hint="eastAsia"/>
          <w:b/>
          <w:sz w:val="22"/>
          <w:szCs w:val="22"/>
          <w:lang w:val="en-US"/>
        </w:rPr>
        <w:t xml:space="preserve"> not accepted</w:t>
      </w:r>
      <w:r w:rsidR="001E6E8E" w:rsidRPr="00A33121">
        <w:rPr>
          <w:rFonts w:eastAsia="ＭＳ 明朝" w:hint="eastAsia"/>
          <w:b/>
          <w:sz w:val="22"/>
          <w:szCs w:val="22"/>
          <w:lang w:val="en-US"/>
        </w:rPr>
        <w:t xml:space="preserve"> </w:t>
      </w:r>
      <w:r w:rsidR="001E6E8E" w:rsidRPr="00A33121">
        <w:rPr>
          <w:rFonts w:eastAsia="ＭＳ 明朝"/>
          <w:b/>
          <w:sz w:val="22"/>
          <w:szCs w:val="22"/>
          <w:lang w:val="en-US"/>
        </w:rPr>
        <w:t xml:space="preserve">based on </w:t>
      </w:r>
      <w:r w:rsidR="00A33121" w:rsidRPr="00A33121">
        <w:rPr>
          <w:rFonts w:eastAsia="ＭＳ 明朝" w:hint="eastAsia"/>
          <w:b/>
          <w:sz w:val="22"/>
          <w:szCs w:val="22"/>
          <w:lang w:val="en-US"/>
        </w:rPr>
        <w:t>some valid</w:t>
      </w:r>
      <w:r w:rsidR="00A33121" w:rsidRPr="00A33121">
        <w:rPr>
          <w:rFonts w:eastAsia="ＭＳ 明朝"/>
          <w:b/>
          <w:sz w:val="22"/>
          <w:szCs w:val="22"/>
          <w:lang w:val="en-US"/>
        </w:rPr>
        <w:t xml:space="preserve"> </w:t>
      </w:r>
      <w:r w:rsidR="001E6E8E" w:rsidRPr="00A33121">
        <w:rPr>
          <w:rFonts w:eastAsia="ＭＳ 明朝"/>
          <w:b/>
          <w:sz w:val="22"/>
          <w:szCs w:val="22"/>
          <w:lang w:val="en-US"/>
        </w:rPr>
        <w:t>reason</w:t>
      </w:r>
      <w:r w:rsidR="00D8586E" w:rsidRPr="00A33121">
        <w:rPr>
          <w:rFonts w:eastAsia="ＭＳ 明朝" w:hint="eastAsia"/>
          <w:b/>
          <w:sz w:val="22"/>
          <w:szCs w:val="22"/>
          <w:lang w:val="en-US"/>
        </w:rPr>
        <w:t>, t</w:t>
      </w:r>
      <w:r w:rsidR="00015DDF" w:rsidRPr="00A33121">
        <w:rPr>
          <w:rFonts w:eastAsia="ＭＳ 明朝" w:hint="eastAsia"/>
          <w:b/>
          <w:sz w:val="22"/>
          <w:szCs w:val="22"/>
          <w:lang w:val="en-US"/>
        </w:rPr>
        <w:t xml:space="preserve">he </w:t>
      </w:r>
      <w:r w:rsidR="00015DDF" w:rsidRPr="00A33121">
        <w:rPr>
          <w:rFonts w:eastAsia="ＭＳ 明朝"/>
          <w:b/>
          <w:sz w:val="22"/>
          <w:szCs w:val="22"/>
          <w:lang w:val="en-US"/>
        </w:rPr>
        <w:t xml:space="preserve">number of PRACH slots within 60 kHz slot </w:t>
      </w:r>
      <w:r w:rsidR="00015DDF" w:rsidRPr="00A33121">
        <w:rPr>
          <w:rFonts w:eastAsia="ＭＳ 明朝" w:hint="eastAsia"/>
          <w:b/>
          <w:sz w:val="22"/>
          <w:szCs w:val="22"/>
          <w:lang w:val="en-US"/>
        </w:rPr>
        <w:t>should be</w:t>
      </w:r>
      <w:r w:rsidR="00015DDF" w:rsidRPr="00A33121">
        <w:rPr>
          <w:rFonts w:eastAsia="ＭＳ 明朝"/>
          <w:b/>
          <w:sz w:val="22"/>
          <w:szCs w:val="22"/>
          <w:lang w:val="en-US"/>
        </w:rPr>
        <w:t xml:space="preserve"> 1 </w:t>
      </w:r>
      <w:r w:rsidR="00015DDF" w:rsidRPr="00A33121">
        <w:rPr>
          <w:rFonts w:eastAsia="ＭＳ 明朝" w:hint="eastAsia"/>
          <w:b/>
          <w:sz w:val="22"/>
          <w:szCs w:val="22"/>
          <w:lang w:val="en-US"/>
        </w:rPr>
        <w:t>for most entries</w:t>
      </w:r>
      <w:r w:rsidR="00015DDF" w:rsidRPr="00A33121">
        <w:rPr>
          <w:rFonts w:eastAsia="ＭＳ 明朝"/>
          <w:b/>
          <w:sz w:val="22"/>
          <w:szCs w:val="22"/>
          <w:lang w:val="en-US"/>
        </w:rPr>
        <w:t xml:space="preserve"> at least for format C0, A2/B</w:t>
      </w:r>
      <w:r w:rsidR="00B40EEC" w:rsidRPr="00A33121">
        <w:rPr>
          <w:rFonts w:eastAsia="ＭＳ 明朝"/>
          <w:b/>
          <w:sz w:val="22"/>
          <w:szCs w:val="22"/>
          <w:lang w:val="en-US"/>
        </w:rPr>
        <w:t>2</w:t>
      </w:r>
      <w:r w:rsidR="00B40EEC" w:rsidRPr="00A33121">
        <w:rPr>
          <w:rFonts w:eastAsia="ＭＳ 明朝" w:hint="eastAsia"/>
          <w:b/>
          <w:sz w:val="22"/>
          <w:szCs w:val="22"/>
          <w:lang w:val="en-US"/>
        </w:rPr>
        <w:t>,</w:t>
      </w:r>
      <w:r w:rsidR="00015DDF" w:rsidRPr="00A33121">
        <w:rPr>
          <w:rFonts w:eastAsia="ＭＳ 明朝"/>
          <w:b/>
          <w:sz w:val="22"/>
          <w:szCs w:val="22"/>
          <w:lang w:val="en-US"/>
        </w:rPr>
        <w:t xml:space="preserve"> C2</w:t>
      </w:r>
      <w:r w:rsidR="00015DDF" w:rsidRPr="00A33121">
        <w:rPr>
          <w:rFonts w:eastAsia="ＭＳ 明朝" w:hint="eastAsia"/>
          <w:b/>
          <w:sz w:val="22"/>
          <w:szCs w:val="22"/>
          <w:lang w:val="en-US"/>
        </w:rPr>
        <w:t xml:space="preserve"> in RACH configuration table for FR2.</w:t>
      </w:r>
    </w:p>
    <w:p w:rsidR="000C5C1D" w:rsidRPr="00B40EEC" w:rsidRDefault="000C5C1D" w:rsidP="000C5C1D">
      <w:pPr>
        <w:rPr>
          <w:lang w:val="en-US"/>
        </w:rPr>
      </w:pPr>
    </w:p>
    <w:p w:rsidR="000C5C1D" w:rsidRPr="0041613C" w:rsidRDefault="00EB7671" w:rsidP="000C5C1D">
      <w:pPr>
        <w:pStyle w:val="2"/>
        <w:numPr>
          <w:ilvl w:val="1"/>
          <w:numId w:val="6"/>
        </w:numPr>
        <w:tabs>
          <w:tab w:val="num" w:pos="567"/>
        </w:tabs>
        <w:rPr>
          <w:lang w:val="en-US"/>
        </w:rPr>
      </w:pPr>
      <w:r>
        <w:rPr>
          <w:rFonts w:hint="eastAsia"/>
        </w:rPr>
        <w:t>Starting symbol index</w:t>
      </w:r>
    </w:p>
    <w:p w:rsidR="00F1068E" w:rsidRPr="00A33121" w:rsidRDefault="0038095A" w:rsidP="00EE3F20">
      <w:pPr>
        <w:spacing w:afterLines="50" w:after="120"/>
        <w:rPr>
          <w:sz w:val="22"/>
          <w:szCs w:val="22"/>
        </w:rPr>
      </w:pPr>
      <w:r w:rsidRPr="00A33121">
        <w:rPr>
          <w:rFonts w:hint="eastAsia"/>
          <w:sz w:val="22"/>
          <w:szCs w:val="22"/>
          <w:lang w:val="en-US"/>
        </w:rPr>
        <w:t xml:space="preserve">As for </w:t>
      </w:r>
      <w:r w:rsidR="00EE3F20" w:rsidRPr="00A33121">
        <w:rPr>
          <w:sz w:val="22"/>
          <w:szCs w:val="22"/>
        </w:rPr>
        <w:t>selecti</w:t>
      </w:r>
      <w:r w:rsidRPr="00A33121">
        <w:rPr>
          <w:sz w:val="22"/>
          <w:szCs w:val="22"/>
        </w:rPr>
        <w:t>ng starting symbol index 0 or 2</w:t>
      </w:r>
      <w:r w:rsidRPr="00A33121">
        <w:rPr>
          <w:rFonts w:hint="eastAsia"/>
          <w:sz w:val="22"/>
          <w:szCs w:val="22"/>
        </w:rPr>
        <w:t>,</w:t>
      </w:r>
      <w:r w:rsidR="00EE3F20" w:rsidRPr="00A33121">
        <w:rPr>
          <w:sz w:val="22"/>
          <w:szCs w:val="22"/>
        </w:rPr>
        <w:t xml:space="preserve"> starting symbol index for B1, C0 should be 0 so that many ROs can be located within </w:t>
      </w:r>
      <w:r w:rsidR="00630DDC" w:rsidRPr="00A33121">
        <w:rPr>
          <w:sz w:val="22"/>
          <w:szCs w:val="22"/>
        </w:rPr>
        <w:t>a RACH config</w:t>
      </w:r>
      <w:r w:rsidR="00A06C77" w:rsidRPr="00A33121">
        <w:rPr>
          <w:rFonts w:hint="eastAsia"/>
          <w:sz w:val="22"/>
          <w:szCs w:val="22"/>
        </w:rPr>
        <w:t>uration</w:t>
      </w:r>
      <w:r w:rsidR="00630DDC" w:rsidRPr="00A33121">
        <w:rPr>
          <w:sz w:val="22"/>
          <w:szCs w:val="22"/>
        </w:rPr>
        <w:t xml:space="preserve"> period. </w:t>
      </w:r>
      <w:r w:rsidR="00630DDC" w:rsidRPr="00A33121">
        <w:rPr>
          <w:rFonts w:hint="eastAsia"/>
          <w:sz w:val="22"/>
          <w:szCs w:val="22"/>
        </w:rPr>
        <w:t>T</w:t>
      </w:r>
      <w:r w:rsidR="00EE3F20" w:rsidRPr="00A33121">
        <w:rPr>
          <w:sz w:val="22"/>
          <w:szCs w:val="22"/>
        </w:rPr>
        <w:t>able</w:t>
      </w:r>
      <w:r w:rsidR="00630DDC" w:rsidRPr="00A33121">
        <w:rPr>
          <w:rFonts w:hint="eastAsia"/>
          <w:sz w:val="22"/>
          <w:szCs w:val="22"/>
        </w:rPr>
        <w:t xml:space="preserve"> I</w:t>
      </w:r>
      <w:r w:rsidR="00EE3F20" w:rsidRPr="00A33121">
        <w:rPr>
          <w:sz w:val="22"/>
          <w:szCs w:val="22"/>
        </w:rPr>
        <w:t xml:space="preserve"> shows the number of RO within a RACH config</w:t>
      </w:r>
      <w:r w:rsidR="00A06C77" w:rsidRPr="00A33121">
        <w:rPr>
          <w:rFonts w:hint="eastAsia"/>
          <w:sz w:val="22"/>
          <w:szCs w:val="22"/>
        </w:rPr>
        <w:t>uration</w:t>
      </w:r>
      <w:r w:rsidR="00EE3F20" w:rsidRPr="00A33121">
        <w:rPr>
          <w:sz w:val="22"/>
          <w:szCs w:val="22"/>
        </w:rPr>
        <w:t xml:space="preserve"> period for some major entries</w:t>
      </w:r>
      <w:r w:rsidR="00A06C77" w:rsidRPr="00A33121">
        <w:rPr>
          <w:rFonts w:hint="eastAsia"/>
          <w:sz w:val="22"/>
          <w:szCs w:val="22"/>
        </w:rPr>
        <w:t xml:space="preserve"> for format B1, C0</w:t>
      </w:r>
      <w:r w:rsidR="00EE3F20" w:rsidRPr="00A33121">
        <w:rPr>
          <w:sz w:val="22"/>
          <w:szCs w:val="22"/>
        </w:rPr>
        <w:t>. For config</w:t>
      </w:r>
      <w:r w:rsidR="00A06C77" w:rsidRPr="00A33121">
        <w:rPr>
          <w:rFonts w:hint="eastAsia"/>
          <w:sz w:val="22"/>
          <w:szCs w:val="22"/>
        </w:rPr>
        <w:t>uration</w:t>
      </w:r>
      <w:r w:rsidR="00EE3F20" w:rsidRPr="00A33121">
        <w:rPr>
          <w:sz w:val="22"/>
          <w:szCs w:val="22"/>
        </w:rPr>
        <w:t xml:space="preserve"> index #0</w:t>
      </w:r>
      <w:r w:rsidR="00A06C77" w:rsidRPr="00A33121">
        <w:rPr>
          <w:rFonts w:hint="eastAsia"/>
          <w:sz w:val="22"/>
          <w:szCs w:val="22"/>
        </w:rPr>
        <w:t>, i.e., slot number {</w:t>
      </w:r>
      <w:r w:rsidR="00A06C77" w:rsidRPr="00A33121">
        <w:rPr>
          <w:sz w:val="22"/>
          <w:szCs w:val="22"/>
        </w:rPr>
        <w:t>4,9,14,19,24,29,34,39</w:t>
      </w:r>
      <w:r w:rsidR="00A06C77" w:rsidRPr="00A33121">
        <w:rPr>
          <w:rFonts w:hint="eastAsia"/>
          <w:sz w:val="22"/>
          <w:szCs w:val="22"/>
        </w:rPr>
        <w:t>}</w:t>
      </w:r>
      <w:r w:rsidR="00EE3F20" w:rsidRPr="00A33121">
        <w:rPr>
          <w:sz w:val="22"/>
          <w:szCs w:val="22"/>
        </w:rPr>
        <w:t xml:space="preserve">, </w:t>
      </w:r>
      <w:r w:rsidR="00A06C77" w:rsidRPr="00A33121">
        <w:rPr>
          <w:rFonts w:hint="eastAsia"/>
          <w:sz w:val="22"/>
          <w:szCs w:val="22"/>
        </w:rPr>
        <w:t>there are 8 RACH slots within a RACH configuration period. I</w:t>
      </w:r>
      <w:r w:rsidR="00EE3F20" w:rsidRPr="00A33121">
        <w:rPr>
          <w:sz w:val="22"/>
          <w:szCs w:val="22"/>
        </w:rPr>
        <w:t xml:space="preserve">f </w:t>
      </w:r>
      <w:r w:rsidR="00A33121" w:rsidRPr="00A33121">
        <w:rPr>
          <w:rFonts w:hint="eastAsia"/>
          <w:sz w:val="22"/>
          <w:szCs w:val="22"/>
        </w:rPr>
        <w:t>it is required</w:t>
      </w:r>
      <w:r w:rsidR="00EE3F20" w:rsidRPr="00A33121">
        <w:rPr>
          <w:sz w:val="22"/>
          <w:szCs w:val="22"/>
        </w:rPr>
        <w:t xml:space="preserve"> to </w:t>
      </w:r>
      <w:r w:rsidR="00A33121" w:rsidRPr="00A33121">
        <w:rPr>
          <w:rFonts w:hint="eastAsia"/>
          <w:sz w:val="22"/>
          <w:szCs w:val="22"/>
        </w:rPr>
        <w:t>map</w:t>
      </w:r>
      <w:r w:rsidR="00A33121" w:rsidRPr="00A33121">
        <w:rPr>
          <w:sz w:val="22"/>
          <w:szCs w:val="22"/>
        </w:rPr>
        <w:t xml:space="preserve"> </w:t>
      </w:r>
      <w:r w:rsidR="00A33121" w:rsidRPr="00A33121">
        <w:rPr>
          <w:rFonts w:hint="eastAsia"/>
          <w:sz w:val="22"/>
          <w:szCs w:val="22"/>
        </w:rPr>
        <w:t>ROs with</w:t>
      </w:r>
      <w:r w:rsidR="00EE3F20" w:rsidRPr="00A33121">
        <w:rPr>
          <w:sz w:val="22"/>
          <w:szCs w:val="22"/>
        </w:rPr>
        <w:t xml:space="preserve"> all </w:t>
      </w:r>
      <w:r w:rsidR="00A06C77" w:rsidRPr="00A33121">
        <w:rPr>
          <w:rFonts w:hint="eastAsia"/>
          <w:sz w:val="22"/>
          <w:szCs w:val="22"/>
        </w:rPr>
        <w:t xml:space="preserve">actually transmitted </w:t>
      </w:r>
      <w:r w:rsidR="00EE3F20" w:rsidRPr="00A33121">
        <w:rPr>
          <w:sz w:val="22"/>
          <w:szCs w:val="22"/>
        </w:rPr>
        <w:t>SSBs within a RACH config</w:t>
      </w:r>
      <w:r w:rsidR="00A06C77" w:rsidRPr="00A33121">
        <w:rPr>
          <w:rFonts w:hint="eastAsia"/>
          <w:sz w:val="22"/>
          <w:szCs w:val="22"/>
        </w:rPr>
        <w:t>uration</w:t>
      </w:r>
      <w:r w:rsidR="00EE3F20" w:rsidRPr="00A33121">
        <w:rPr>
          <w:sz w:val="22"/>
          <w:szCs w:val="22"/>
        </w:rPr>
        <w:t xml:space="preserve"> period, gNB can configure up to 56 SSBs in case of starting symbol index 0. </w:t>
      </w:r>
      <w:r w:rsidR="00A06C77" w:rsidRPr="00A33121">
        <w:rPr>
          <w:rFonts w:hint="eastAsia"/>
          <w:sz w:val="22"/>
          <w:szCs w:val="22"/>
        </w:rPr>
        <w:t xml:space="preserve">But in case of starting symbol index 2, gNB can configure only up to 48 SSBs. </w:t>
      </w:r>
      <w:r w:rsidR="00A06C77" w:rsidRPr="00A33121">
        <w:rPr>
          <w:sz w:val="22"/>
          <w:szCs w:val="22"/>
        </w:rPr>
        <w:t>Also, for config</w:t>
      </w:r>
      <w:r w:rsidR="00A06C77" w:rsidRPr="00A33121">
        <w:rPr>
          <w:rFonts w:hint="eastAsia"/>
          <w:sz w:val="22"/>
          <w:szCs w:val="22"/>
        </w:rPr>
        <w:t>uration</w:t>
      </w:r>
      <w:r w:rsidR="00A06C77" w:rsidRPr="00A33121">
        <w:rPr>
          <w:sz w:val="22"/>
          <w:szCs w:val="22"/>
        </w:rPr>
        <w:t xml:space="preserve"> index #8</w:t>
      </w:r>
      <w:r w:rsidR="00A06C77" w:rsidRPr="00A33121">
        <w:rPr>
          <w:rFonts w:hint="eastAsia"/>
          <w:sz w:val="22"/>
          <w:szCs w:val="22"/>
        </w:rPr>
        <w:t xml:space="preserve"> and </w:t>
      </w:r>
      <w:r w:rsidR="00EE3F20" w:rsidRPr="00A33121">
        <w:rPr>
          <w:sz w:val="22"/>
          <w:szCs w:val="22"/>
        </w:rPr>
        <w:t>13,</w:t>
      </w:r>
      <w:r w:rsidR="00A06C77" w:rsidRPr="00A33121">
        <w:rPr>
          <w:rFonts w:hint="eastAsia"/>
          <w:sz w:val="22"/>
          <w:szCs w:val="22"/>
        </w:rPr>
        <w:t xml:space="preserve"> i.e., slot number {</w:t>
      </w:r>
      <w:r w:rsidR="00A06C77" w:rsidRPr="00A33121">
        <w:rPr>
          <w:sz w:val="22"/>
          <w:szCs w:val="22"/>
        </w:rPr>
        <w:t>23,27,31,35,39</w:t>
      </w:r>
      <w:r w:rsidR="00A06C77" w:rsidRPr="00A33121">
        <w:rPr>
          <w:rFonts w:hint="eastAsia"/>
          <w:sz w:val="22"/>
          <w:szCs w:val="22"/>
        </w:rPr>
        <w:t>} and slot number {</w:t>
      </w:r>
      <w:r w:rsidR="00A06C77" w:rsidRPr="00A33121">
        <w:rPr>
          <w:sz w:val="22"/>
          <w:szCs w:val="22"/>
        </w:rPr>
        <w:t>7,15,23,31,39</w:t>
      </w:r>
      <w:r w:rsidR="00A06C77" w:rsidRPr="00A33121">
        <w:rPr>
          <w:rFonts w:hint="eastAsia"/>
          <w:sz w:val="22"/>
          <w:szCs w:val="22"/>
        </w:rPr>
        <w:t>}</w:t>
      </w:r>
      <w:r w:rsidR="00A06C77" w:rsidRPr="00A33121">
        <w:rPr>
          <w:sz w:val="22"/>
          <w:szCs w:val="22"/>
        </w:rPr>
        <w:t xml:space="preserve">, </w:t>
      </w:r>
      <w:r w:rsidR="00A06C77" w:rsidRPr="00A33121">
        <w:rPr>
          <w:rFonts w:hint="eastAsia"/>
          <w:sz w:val="22"/>
          <w:szCs w:val="22"/>
        </w:rPr>
        <w:t>there are 5 RACH slots within a RACH configuration period.</w:t>
      </w:r>
      <w:r w:rsidR="00EE3F20" w:rsidRPr="00A33121">
        <w:rPr>
          <w:sz w:val="22"/>
          <w:szCs w:val="22"/>
        </w:rPr>
        <w:t xml:space="preserve"> </w:t>
      </w:r>
      <w:r w:rsidR="00A06C77" w:rsidRPr="00A33121">
        <w:rPr>
          <w:rFonts w:hint="eastAsia"/>
          <w:sz w:val="22"/>
          <w:szCs w:val="22"/>
        </w:rPr>
        <w:t>In such cases, i</w:t>
      </w:r>
      <w:r w:rsidR="00EE3F20" w:rsidRPr="00A33121">
        <w:rPr>
          <w:sz w:val="22"/>
          <w:szCs w:val="22"/>
        </w:rPr>
        <w:t>f gNB configures 64 SSBs, 2 RACH config</w:t>
      </w:r>
      <w:r w:rsidR="00A06C77" w:rsidRPr="00A33121">
        <w:rPr>
          <w:rFonts w:hint="eastAsia"/>
          <w:sz w:val="22"/>
          <w:szCs w:val="22"/>
        </w:rPr>
        <w:t>uration</w:t>
      </w:r>
      <w:r w:rsidR="00EE3F20" w:rsidRPr="00A33121">
        <w:rPr>
          <w:sz w:val="22"/>
          <w:szCs w:val="22"/>
        </w:rPr>
        <w:t xml:space="preserve"> periods are enough for RO mapping </w:t>
      </w:r>
      <w:r w:rsidR="00A33121" w:rsidRPr="00A33121">
        <w:rPr>
          <w:rFonts w:hint="eastAsia"/>
          <w:sz w:val="22"/>
          <w:szCs w:val="22"/>
        </w:rPr>
        <w:t>with</w:t>
      </w:r>
      <w:r w:rsidR="00A33121" w:rsidRPr="00A33121">
        <w:rPr>
          <w:sz w:val="22"/>
          <w:szCs w:val="22"/>
        </w:rPr>
        <w:t xml:space="preserve"> </w:t>
      </w:r>
      <w:r w:rsidR="00EE3F20" w:rsidRPr="00A33121">
        <w:rPr>
          <w:sz w:val="22"/>
          <w:szCs w:val="22"/>
        </w:rPr>
        <w:t xml:space="preserve">all </w:t>
      </w:r>
      <w:r w:rsidR="00A33121" w:rsidRPr="00A33121">
        <w:rPr>
          <w:rFonts w:hint="eastAsia"/>
          <w:sz w:val="22"/>
          <w:szCs w:val="22"/>
        </w:rPr>
        <w:t xml:space="preserve">64 </w:t>
      </w:r>
      <w:r w:rsidR="00EE3F20" w:rsidRPr="00A33121">
        <w:rPr>
          <w:sz w:val="22"/>
          <w:szCs w:val="22"/>
        </w:rPr>
        <w:t>SSBs in case of starting symbol index 0. On the other hand, in case of starting symbol index 2, 4 RACH config</w:t>
      </w:r>
      <w:r w:rsidR="00A06C77" w:rsidRPr="00A33121">
        <w:rPr>
          <w:rFonts w:hint="eastAsia"/>
          <w:sz w:val="22"/>
          <w:szCs w:val="22"/>
        </w:rPr>
        <w:t>uration</w:t>
      </w:r>
      <w:r w:rsidR="00EE3F20" w:rsidRPr="00A33121">
        <w:rPr>
          <w:sz w:val="22"/>
          <w:szCs w:val="22"/>
        </w:rPr>
        <w:t xml:space="preserve"> periods are needed for the </w:t>
      </w:r>
      <w:r w:rsidR="00A33121" w:rsidRPr="00A33121">
        <w:rPr>
          <w:rFonts w:hint="eastAsia"/>
          <w:sz w:val="22"/>
          <w:szCs w:val="22"/>
        </w:rPr>
        <w:t xml:space="preserve">RO </w:t>
      </w:r>
      <w:r w:rsidR="00A06C77" w:rsidRPr="00A33121">
        <w:rPr>
          <w:sz w:val="22"/>
          <w:szCs w:val="22"/>
        </w:rPr>
        <w:t>mapping</w:t>
      </w:r>
      <w:r w:rsidR="00A06C77" w:rsidRPr="00A33121">
        <w:rPr>
          <w:rFonts w:hint="eastAsia"/>
          <w:sz w:val="22"/>
          <w:szCs w:val="22"/>
        </w:rPr>
        <w:t>, which is resulting in RACH delay.</w:t>
      </w:r>
      <w:r w:rsidR="00EE3F20" w:rsidRPr="00A33121">
        <w:rPr>
          <w:sz w:val="22"/>
          <w:szCs w:val="22"/>
        </w:rPr>
        <w:t xml:space="preserve"> For config</w:t>
      </w:r>
      <w:r w:rsidR="00A06C77" w:rsidRPr="00A33121">
        <w:rPr>
          <w:rFonts w:hint="eastAsia"/>
          <w:sz w:val="22"/>
          <w:szCs w:val="22"/>
        </w:rPr>
        <w:t>uration</w:t>
      </w:r>
      <w:r w:rsidR="00EE3F20" w:rsidRPr="00A33121">
        <w:rPr>
          <w:sz w:val="22"/>
          <w:szCs w:val="22"/>
        </w:rPr>
        <w:t xml:space="preserve"> index #10,</w:t>
      </w:r>
      <w:r w:rsidR="00A06C77" w:rsidRPr="00A33121">
        <w:rPr>
          <w:rFonts w:hint="eastAsia"/>
          <w:sz w:val="22"/>
          <w:szCs w:val="22"/>
        </w:rPr>
        <w:t xml:space="preserve"> i.e., slot number {</w:t>
      </w:r>
      <w:r w:rsidR="00A06C77" w:rsidRPr="00A33121">
        <w:rPr>
          <w:sz w:val="22"/>
          <w:szCs w:val="22"/>
        </w:rPr>
        <w:t>3,7,11,15,19,23,27,31,35,39</w:t>
      </w:r>
      <w:r w:rsidR="00A06C77" w:rsidRPr="00A33121">
        <w:rPr>
          <w:rFonts w:hint="eastAsia"/>
          <w:sz w:val="22"/>
          <w:szCs w:val="22"/>
        </w:rPr>
        <w:t>}</w:t>
      </w:r>
      <w:r w:rsidR="00A06C77" w:rsidRPr="00A33121">
        <w:rPr>
          <w:sz w:val="22"/>
          <w:szCs w:val="22"/>
        </w:rPr>
        <w:t xml:space="preserve">, </w:t>
      </w:r>
      <w:r w:rsidR="00A06C77" w:rsidRPr="00A33121">
        <w:rPr>
          <w:rFonts w:hint="eastAsia"/>
          <w:sz w:val="22"/>
          <w:szCs w:val="22"/>
        </w:rPr>
        <w:t xml:space="preserve">there are 10 RACH slots within a RACH configuration period. </w:t>
      </w:r>
      <w:r w:rsidR="00010241" w:rsidRPr="00A33121">
        <w:rPr>
          <w:rFonts w:hint="eastAsia"/>
          <w:sz w:val="22"/>
          <w:szCs w:val="22"/>
        </w:rPr>
        <w:t>In that case, s</w:t>
      </w:r>
      <w:r w:rsidR="00EE3F20" w:rsidRPr="00A33121">
        <w:rPr>
          <w:sz w:val="22"/>
          <w:szCs w:val="22"/>
        </w:rPr>
        <w:t>imilarly as config</w:t>
      </w:r>
      <w:r w:rsidR="00A06C77" w:rsidRPr="00A33121">
        <w:rPr>
          <w:rFonts w:hint="eastAsia"/>
          <w:sz w:val="22"/>
          <w:szCs w:val="22"/>
        </w:rPr>
        <w:t>uration</w:t>
      </w:r>
      <w:r w:rsidR="00A06C77" w:rsidRPr="00A33121">
        <w:rPr>
          <w:sz w:val="22"/>
          <w:szCs w:val="22"/>
        </w:rPr>
        <w:t xml:space="preserve"> index #8</w:t>
      </w:r>
      <w:r w:rsidR="00A06C77" w:rsidRPr="00A33121">
        <w:rPr>
          <w:rFonts w:hint="eastAsia"/>
          <w:sz w:val="22"/>
          <w:szCs w:val="22"/>
        </w:rPr>
        <w:t xml:space="preserve"> and </w:t>
      </w:r>
      <w:r w:rsidR="00EE3F20" w:rsidRPr="00A33121">
        <w:rPr>
          <w:sz w:val="22"/>
          <w:szCs w:val="22"/>
        </w:rPr>
        <w:t>13, starting symbol index 0 is efficient since a RACH config</w:t>
      </w:r>
      <w:r w:rsidR="00010241" w:rsidRPr="00A33121">
        <w:rPr>
          <w:rFonts w:hint="eastAsia"/>
          <w:sz w:val="22"/>
          <w:szCs w:val="22"/>
        </w:rPr>
        <w:t>uration</w:t>
      </w:r>
      <w:r w:rsidR="00EE3F20" w:rsidRPr="00A33121">
        <w:rPr>
          <w:sz w:val="22"/>
          <w:szCs w:val="22"/>
        </w:rPr>
        <w:t xml:space="preserve"> period is enough for the </w:t>
      </w:r>
      <w:r w:rsidR="00A33121" w:rsidRPr="00A33121">
        <w:rPr>
          <w:rFonts w:hint="eastAsia"/>
          <w:sz w:val="22"/>
          <w:szCs w:val="22"/>
        </w:rPr>
        <w:t xml:space="preserve">RO </w:t>
      </w:r>
      <w:r w:rsidR="00EE3F20" w:rsidRPr="00A33121">
        <w:rPr>
          <w:sz w:val="22"/>
          <w:szCs w:val="22"/>
        </w:rPr>
        <w:t>mapping</w:t>
      </w:r>
      <w:r w:rsidR="00010241" w:rsidRPr="00A33121">
        <w:rPr>
          <w:rFonts w:hint="eastAsia"/>
          <w:sz w:val="22"/>
          <w:szCs w:val="22"/>
        </w:rPr>
        <w:t xml:space="preserve"> </w:t>
      </w:r>
      <w:r w:rsidR="00A33121" w:rsidRPr="00A33121">
        <w:rPr>
          <w:rFonts w:hint="eastAsia"/>
          <w:sz w:val="22"/>
          <w:szCs w:val="22"/>
        </w:rPr>
        <w:t>with</w:t>
      </w:r>
      <w:r w:rsidR="00010241" w:rsidRPr="00A33121">
        <w:rPr>
          <w:rFonts w:hint="eastAsia"/>
          <w:sz w:val="22"/>
          <w:szCs w:val="22"/>
        </w:rPr>
        <w:t xml:space="preserve"> 64 SSBs, and 2 RACH configuration period are needed for the </w:t>
      </w:r>
      <w:r w:rsidR="00A33121" w:rsidRPr="00A33121">
        <w:rPr>
          <w:rFonts w:hint="eastAsia"/>
          <w:sz w:val="22"/>
          <w:szCs w:val="22"/>
        </w:rPr>
        <w:t>RO</w:t>
      </w:r>
      <w:r w:rsidR="00010241" w:rsidRPr="00A33121">
        <w:rPr>
          <w:rFonts w:hint="eastAsia"/>
          <w:sz w:val="22"/>
          <w:szCs w:val="22"/>
        </w:rPr>
        <w:t xml:space="preserve"> mapping in case of starting symbol index 2.</w:t>
      </w:r>
      <w:r w:rsidR="00EE3F20" w:rsidRPr="00A33121">
        <w:rPr>
          <w:sz w:val="22"/>
          <w:szCs w:val="22"/>
        </w:rPr>
        <w:t xml:space="preserve"> </w:t>
      </w:r>
      <w:r w:rsidR="00D85878">
        <w:rPr>
          <w:rFonts w:hint="eastAsia"/>
          <w:sz w:val="22"/>
          <w:szCs w:val="22"/>
        </w:rPr>
        <w:t xml:space="preserve">Configuration indices #0, 8, 13 and 10 are just example, and the same </w:t>
      </w:r>
      <w:r w:rsidR="00010241" w:rsidRPr="00A33121">
        <w:rPr>
          <w:rFonts w:hint="eastAsia"/>
          <w:sz w:val="22"/>
          <w:szCs w:val="22"/>
        </w:rPr>
        <w:t>set of slot number in these configuration indices would be applied for</w:t>
      </w:r>
      <w:r w:rsidR="00D85878">
        <w:rPr>
          <w:rFonts w:hint="eastAsia"/>
          <w:sz w:val="22"/>
          <w:szCs w:val="22"/>
        </w:rPr>
        <w:t xml:space="preserve"> </w:t>
      </w:r>
      <w:r w:rsidR="0068436F">
        <w:rPr>
          <w:rFonts w:hint="eastAsia"/>
          <w:sz w:val="22"/>
          <w:szCs w:val="22"/>
        </w:rPr>
        <w:t xml:space="preserve">other </w:t>
      </w:r>
      <w:r w:rsidR="00D85878">
        <w:rPr>
          <w:rFonts w:hint="eastAsia"/>
          <w:sz w:val="22"/>
          <w:szCs w:val="22"/>
        </w:rPr>
        <w:t>entries with</w:t>
      </w:r>
      <w:r w:rsidR="00010241" w:rsidRPr="00A33121">
        <w:rPr>
          <w:rFonts w:hint="eastAsia"/>
          <w:sz w:val="22"/>
          <w:szCs w:val="22"/>
        </w:rPr>
        <w:t xml:space="preserve"> x = 2, 4, 8 and 16</w:t>
      </w:r>
      <w:r w:rsidR="00D85878">
        <w:rPr>
          <w:rFonts w:hint="eastAsia"/>
          <w:sz w:val="22"/>
          <w:szCs w:val="22"/>
        </w:rPr>
        <w:t>.</w:t>
      </w:r>
      <w:r w:rsidR="00010241" w:rsidRPr="00A33121">
        <w:rPr>
          <w:rFonts w:hint="eastAsia"/>
          <w:sz w:val="22"/>
          <w:szCs w:val="22"/>
        </w:rPr>
        <w:t xml:space="preserve"> </w:t>
      </w:r>
      <w:r w:rsidR="00D85878">
        <w:rPr>
          <w:rFonts w:hint="eastAsia"/>
          <w:sz w:val="22"/>
          <w:szCs w:val="22"/>
        </w:rPr>
        <w:t>T</w:t>
      </w:r>
      <w:r w:rsidR="00010241" w:rsidRPr="00A33121">
        <w:rPr>
          <w:rFonts w:hint="eastAsia"/>
          <w:sz w:val="22"/>
          <w:szCs w:val="22"/>
        </w:rPr>
        <w:t>hen</w:t>
      </w:r>
      <w:r w:rsidR="00D85878">
        <w:rPr>
          <w:rFonts w:hint="eastAsia"/>
          <w:sz w:val="22"/>
          <w:szCs w:val="22"/>
        </w:rPr>
        <w:t>,</w:t>
      </w:r>
      <w:r w:rsidR="00010241" w:rsidRPr="00A33121">
        <w:rPr>
          <w:rFonts w:hint="eastAsia"/>
          <w:sz w:val="22"/>
          <w:szCs w:val="22"/>
        </w:rPr>
        <w:t xml:space="preserve"> </w:t>
      </w:r>
      <w:r w:rsidR="00D85878">
        <w:rPr>
          <w:rFonts w:hint="eastAsia"/>
          <w:sz w:val="22"/>
          <w:szCs w:val="22"/>
        </w:rPr>
        <w:t xml:space="preserve">the </w:t>
      </w:r>
      <w:r w:rsidR="00010241" w:rsidRPr="00A33121">
        <w:rPr>
          <w:rFonts w:hint="eastAsia"/>
          <w:sz w:val="22"/>
          <w:szCs w:val="22"/>
        </w:rPr>
        <w:t>same issue</w:t>
      </w:r>
      <w:r w:rsidR="00D85878">
        <w:rPr>
          <w:rFonts w:hint="eastAsia"/>
          <w:sz w:val="22"/>
          <w:szCs w:val="22"/>
        </w:rPr>
        <w:t xml:space="preserve"> on the number of RACH configuration periods for the RO mapping</w:t>
      </w:r>
      <w:r w:rsidR="00010241" w:rsidRPr="00A33121">
        <w:rPr>
          <w:rFonts w:hint="eastAsia"/>
          <w:sz w:val="22"/>
          <w:szCs w:val="22"/>
        </w:rPr>
        <w:t xml:space="preserve"> would be raised </w:t>
      </w:r>
      <w:r w:rsidR="0068436F">
        <w:rPr>
          <w:rFonts w:hint="eastAsia"/>
          <w:sz w:val="22"/>
          <w:szCs w:val="22"/>
        </w:rPr>
        <w:t>in</w:t>
      </w:r>
      <w:r w:rsidR="00D85878">
        <w:rPr>
          <w:rFonts w:hint="eastAsia"/>
          <w:sz w:val="22"/>
          <w:szCs w:val="22"/>
        </w:rPr>
        <w:t xml:space="preserve"> many</w:t>
      </w:r>
      <w:r w:rsidR="00010241" w:rsidRPr="00A33121">
        <w:rPr>
          <w:rFonts w:hint="eastAsia"/>
          <w:sz w:val="22"/>
          <w:szCs w:val="22"/>
        </w:rPr>
        <w:t xml:space="preserve"> entries. </w:t>
      </w:r>
      <w:r w:rsidR="00A33121" w:rsidRPr="00A33121">
        <w:rPr>
          <w:rFonts w:hint="eastAsia"/>
          <w:sz w:val="22"/>
          <w:szCs w:val="22"/>
        </w:rPr>
        <w:t>Therefore,</w:t>
      </w:r>
      <w:r w:rsidR="00EE3F20" w:rsidRPr="00A33121">
        <w:rPr>
          <w:sz w:val="22"/>
          <w:szCs w:val="22"/>
        </w:rPr>
        <w:t xml:space="preserve"> we propose starting symbol index for B1, C0 should be 0 so that SSB to RO mapping period can be smaller number of RACH config</w:t>
      </w:r>
      <w:r w:rsidR="00010241" w:rsidRPr="00A33121">
        <w:rPr>
          <w:rFonts w:hint="eastAsia"/>
          <w:sz w:val="22"/>
          <w:szCs w:val="22"/>
        </w:rPr>
        <w:t>uration</w:t>
      </w:r>
      <w:r w:rsidR="00EE3F20" w:rsidRPr="00A33121">
        <w:rPr>
          <w:sz w:val="22"/>
          <w:szCs w:val="22"/>
        </w:rPr>
        <w:t xml:space="preserve"> periods as much as possible.</w:t>
      </w:r>
    </w:p>
    <w:p w:rsidR="000C5C1D" w:rsidRPr="00A33121" w:rsidRDefault="000C5C1D" w:rsidP="000C5C1D">
      <w:pPr>
        <w:spacing w:afterLines="50" w:after="120"/>
        <w:rPr>
          <w:rFonts w:eastAsia="ＭＳ 明朝"/>
          <w:b/>
          <w:sz w:val="22"/>
          <w:szCs w:val="22"/>
          <w:lang w:val="en-US"/>
        </w:rPr>
      </w:pPr>
      <w:r w:rsidRPr="00A33121">
        <w:rPr>
          <w:rFonts w:eastAsia="ＭＳ 明朝" w:hint="eastAsia"/>
          <w:b/>
          <w:sz w:val="22"/>
          <w:szCs w:val="22"/>
          <w:lang w:val="en-US"/>
        </w:rPr>
        <w:t xml:space="preserve">Proposal </w:t>
      </w:r>
      <w:r w:rsidR="00B40EEC" w:rsidRPr="00A33121">
        <w:rPr>
          <w:rFonts w:eastAsia="ＭＳ 明朝" w:hint="eastAsia"/>
          <w:b/>
          <w:sz w:val="22"/>
          <w:szCs w:val="22"/>
          <w:lang w:val="en-US"/>
        </w:rPr>
        <w:t>7</w:t>
      </w:r>
      <w:r w:rsidRPr="00A33121">
        <w:rPr>
          <w:rFonts w:eastAsia="ＭＳ 明朝" w:hint="eastAsia"/>
          <w:b/>
          <w:sz w:val="22"/>
          <w:szCs w:val="22"/>
          <w:lang w:val="en-US"/>
        </w:rPr>
        <w:t>:</w:t>
      </w:r>
      <w:r w:rsidR="00B40EEC" w:rsidRPr="00A33121">
        <w:rPr>
          <w:rFonts w:eastAsia="ＭＳ 明朝" w:hint="eastAsia"/>
          <w:b/>
          <w:sz w:val="22"/>
          <w:szCs w:val="22"/>
          <w:lang w:val="en-US"/>
        </w:rPr>
        <w:t xml:space="preserve"> Starting symbol index should be 0 at least for format </w:t>
      </w:r>
      <w:r w:rsidR="00010241" w:rsidRPr="00A33121">
        <w:rPr>
          <w:rFonts w:eastAsia="ＭＳ 明朝" w:hint="eastAsia"/>
          <w:b/>
          <w:sz w:val="22"/>
          <w:szCs w:val="22"/>
          <w:lang w:val="en-US"/>
        </w:rPr>
        <w:t xml:space="preserve">B1 and </w:t>
      </w:r>
      <w:r w:rsidR="00B40EEC" w:rsidRPr="00A33121">
        <w:rPr>
          <w:rFonts w:eastAsia="ＭＳ 明朝" w:hint="eastAsia"/>
          <w:b/>
          <w:sz w:val="22"/>
          <w:szCs w:val="22"/>
          <w:lang w:val="en-US"/>
        </w:rPr>
        <w:t>C0</w:t>
      </w:r>
      <w:r w:rsidRPr="00A33121">
        <w:rPr>
          <w:rFonts w:eastAsia="ＭＳ 明朝" w:hint="eastAsia"/>
          <w:b/>
          <w:sz w:val="22"/>
          <w:szCs w:val="22"/>
          <w:lang w:val="en-US"/>
        </w:rPr>
        <w:t>.</w:t>
      </w:r>
    </w:p>
    <w:p w:rsidR="000C5C1D" w:rsidRPr="00A33121" w:rsidRDefault="000C5C1D" w:rsidP="000C5C1D">
      <w:pPr>
        <w:rPr>
          <w:sz w:val="22"/>
          <w:szCs w:val="22"/>
          <w:lang w:val="en-US"/>
        </w:rPr>
      </w:pPr>
    </w:p>
    <w:p w:rsidR="00015DDF" w:rsidRPr="00A33121" w:rsidRDefault="00015DDF" w:rsidP="00630DDC">
      <w:pPr>
        <w:pStyle w:val="TH"/>
        <w:rPr>
          <w:rFonts w:ascii="Times New Roman" w:hAnsi="Times New Roman"/>
          <w:sz w:val="22"/>
          <w:szCs w:val="22"/>
        </w:rPr>
      </w:pPr>
      <w:r w:rsidRPr="00A33121">
        <w:rPr>
          <w:rFonts w:ascii="Times New Roman" w:hAnsi="Times New Roman"/>
          <w:sz w:val="22"/>
          <w:szCs w:val="22"/>
        </w:rPr>
        <w:t xml:space="preserve">Table </w:t>
      </w:r>
      <w:r w:rsidR="00630DDC" w:rsidRPr="00A33121">
        <w:rPr>
          <w:rFonts w:ascii="Times New Roman" w:hAnsi="Times New Roman"/>
          <w:sz w:val="22"/>
          <w:szCs w:val="22"/>
        </w:rPr>
        <w:t>I</w:t>
      </w:r>
      <w:r w:rsidRPr="00A33121">
        <w:rPr>
          <w:rFonts w:ascii="Times New Roman" w:hAnsi="Times New Roman"/>
          <w:sz w:val="22"/>
          <w:szCs w:val="22"/>
        </w:rPr>
        <w:t>: Relationship between starting symbol index within a RACH slot and the number of ROs within a RACH slot or a RACH configuration period</w:t>
      </w:r>
    </w:p>
    <w:tbl>
      <w:tblPr>
        <w:tblW w:w="4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416"/>
        <w:gridCol w:w="1277"/>
        <w:gridCol w:w="1417"/>
        <w:gridCol w:w="1560"/>
        <w:gridCol w:w="1514"/>
      </w:tblGrid>
      <w:tr w:rsidR="00015DDF" w:rsidRPr="00B137AF" w:rsidTr="001549E0">
        <w:trPr>
          <w:trHeight w:val="323"/>
          <w:jc w:val="center"/>
        </w:trPr>
        <w:tc>
          <w:tcPr>
            <w:tcW w:w="611" w:type="pct"/>
            <w:vMerge w:val="restart"/>
            <w:shd w:val="clear" w:color="auto" w:fill="E7E6E6"/>
            <w:vAlign w:val="center"/>
          </w:tcPr>
          <w:p w:rsidR="00015DDF" w:rsidRPr="00B137AF" w:rsidRDefault="00015DDF" w:rsidP="001549E0">
            <w:pPr>
              <w:pStyle w:val="Comments"/>
              <w:jc w:val="center"/>
              <w:rPr>
                <w:i w:val="0"/>
                <w:sz w:val="16"/>
              </w:rPr>
            </w:pPr>
            <w:r w:rsidRPr="00B137AF">
              <w:rPr>
                <w:i w:val="0"/>
                <w:sz w:val="16"/>
              </w:rPr>
              <w:t>Preamble Format</w:t>
            </w:r>
          </w:p>
        </w:tc>
        <w:tc>
          <w:tcPr>
            <w:tcW w:w="865" w:type="pct"/>
            <w:vMerge w:val="restart"/>
            <w:shd w:val="clear" w:color="auto" w:fill="E7E6E6"/>
            <w:vAlign w:val="center"/>
          </w:tcPr>
          <w:p w:rsidR="00015DDF" w:rsidRPr="00B137AF" w:rsidRDefault="00015DDF" w:rsidP="001549E0">
            <w:pPr>
              <w:pStyle w:val="Comments"/>
              <w:jc w:val="center"/>
              <w:rPr>
                <w:i w:val="0"/>
                <w:sz w:val="16"/>
                <w:vertAlign w:val="superscript"/>
                <w:lang w:eastAsia="ja-JP"/>
              </w:rPr>
            </w:pPr>
            <w:r>
              <w:rPr>
                <w:i w:val="0"/>
                <w:sz w:val="16"/>
                <w:lang w:eastAsia="ja-JP"/>
              </w:rPr>
              <w:t>S</w:t>
            </w:r>
            <w:r>
              <w:rPr>
                <w:rFonts w:hint="eastAsia"/>
                <w:i w:val="0"/>
                <w:sz w:val="16"/>
                <w:lang w:eastAsia="ja-JP"/>
              </w:rPr>
              <w:t>tarting symbol index within a RACH slot</w:t>
            </w:r>
          </w:p>
        </w:tc>
        <w:tc>
          <w:tcPr>
            <w:tcW w:w="780" w:type="pct"/>
            <w:vMerge w:val="restart"/>
            <w:shd w:val="clear" w:color="auto" w:fill="E7E6E6"/>
            <w:vAlign w:val="center"/>
          </w:tcPr>
          <w:p w:rsidR="00015DDF" w:rsidRPr="00492932" w:rsidRDefault="00015DDF" w:rsidP="001549E0">
            <w:pPr>
              <w:pStyle w:val="Comments"/>
              <w:jc w:val="center"/>
              <w:rPr>
                <w:i w:val="0"/>
                <w:sz w:val="16"/>
                <w:lang w:eastAsia="ja-JP"/>
              </w:rPr>
            </w:pPr>
            <w:r>
              <w:rPr>
                <w:i w:val="0"/>
                <w:sz w:val="16"/>
                <w:lang w:eastAsia="ja-JP"/>
              </w:rPr>
              <w:t>T</w:t>
            </w:r>
            <w:r>
              <w:rPr>
                <w:rFonts w:hint="eastAsia"/>
                <w:i w:val="0"/>
                <w:sz w:val="16"/>
                <w:lang w:eastAsia="ja-JP"/>
              </w:rPr>
              <w:t>he number of ROs within a RACH slot</w:t>
            </w:r>
          </w:p>
        </w:tc>
        <w:tc>
          <w:tcPr>
            <w:tcW w:w="2744" w:type="pct"/>
            <w:gridSpan w:val="3"/>
            <w:shd w:val="clear" w:color="auto" w:fill="E7E6E6"/>
            <w:vAlign w:val="center"/>
          </w:tcPr>
          <w:p w:rsidR="00015DDF" w:rsidRDefault="00015DDF" w:rsidP="001549E0">
            <w:pPr>
              <w:pStyle w:val="Comments"/>
              <w:jc w:val="center"/>
              <w:rPr>
                <w:i w:val="0"/>
                <w:sz w:val="16"/>
                <w:lang w:eastAsia="ja-JP"/>
              </w:rPr>
            </w:pPr>
            <w:r>
              <w:rPr>
                <w:rFonts w:hint="eastAsia"/>
                <w:i w:val="0"/>
                <w:sz w:val="16"/>
                <w:lang w:eastAsia="ja-JP"/>
              </w:rPr>
              <w:t>The number of RO within a RACH config period</w:t>
            </w:r>
          </w:p>
        </w:tc>
      </w:tr>
      <w:tr w:rsidR="00015DDF" w:rsidRPr="00B137AF" w:rsidTr="001549E0">
        <w:trPr>
          <w:trHeight w:val="322"/>
          <w:jc w:val="center"/>
        </w:trPr>
        <w:tc>
          <w:tcPr>
            <w:tcW w:w="611" w:type="pct"/>
            <w:vMerge/>
            <w:shd w:val="clear" w:color="auto" w:fill="E7E6E6"/>
            <w:vAlign w:val="center"/>
          </w:tcPr>
          <w:p w:rsidR="00015DDF" w:rsidRPr="00B137AF" w:rsidRDefault="00015DDF" w:rsidP="001549E0">
            <w:pPr>
              <w:pStyle w:val="Comments"/>
              <w:jc w:val="center"/>
              <w:rPr>
                <w:i w:val="0"/>
                <w:sz w:val="16"/>
              </w:rPr>
            </w:pPr>
          </w:p>
        </w:tc>
        <w:tc>
          <w:tcPr>
            <w:tcW w:w="865" w:type="pct"/>
            <w:vMerge/>
            <w:shd w:val="clear" w:color="auto" w:fill="E7E6E6"/>
            <w:vAlign w:val="center"/>
          </w:tcPr>
          <w:p w:rsidR="00015DDF" w:rsidRDefault="00015DDF" w:rsidP="001549E0">
            <w:pPr>
              <w:pStyle w:val="Comments"/>
              <w:jc w:val="center"/>
              <w:rPr>
                <w:i w:val="0"/>
                <w:sz w:val="16"/>
                <w:lang w:eastAsia="ja-JP"/>
              </w:rPr>
            </w:pPr>
          </w:p>
        </w:tc>
        <w:tc>
          <w:tcPr>
            <w:tcW w:w="780" w:type="pct"/>
            <w:vMerge/>
            <w:shd w:val="clear" w:color="auto" w:fill="E7E6E6"/>
            <w:vAlign w:val="center"/>
          </w:tcPr>
          <w:p w:rsidR="00015DDF" w:rsidRDefault="00015DDF" w:rsidP="001549E0">
            <w:pPr>
              <w:pStyle w:val="Comments"/>
              <w:jc w:val="center"/>
              <w:rPr>
                <w:i w:val="0"/>
                <w:sz w:val="16"/>
                <w:lang w:eastAsia="ja-JP"/>
              </w:rPr>
            </w:pPr>
          </w:p>
        </w:tc>
        <w:tc>
          <w:tcPr>
            <w:tcW w:w="866" w:type="pct"/>
            <w:shd w:val="clear" w:color="auto" w:fill="E7E6E6"/>
            <w:vAlign w:val="center"/>
          </w:tcPr>
          <w:p w:rsidR="00015DDF" w:rsidRDefault="00015DDF" w:rsidP="001549E0">
            <w:pPr>
              <w:pStyle w:val="Comments"/>
              <w:jc w:val="center"/>
              <w:rPr>
                <w:i w:val="0"/>
                <w:sz w:val="16"/>
                <w:lang w:eastAsia="ja-JP"/>
              </w:rPr>
            </w:pPr>
            <w:r>
              <w:rPr>
                <w:rFonts w:hint="eastAsia"/>
                <w:i w:val="0"/>
                <w:sz w:val="16"/>
                <w:lang w:eastAsia="ja-JP"/>
              </w:rPr>
              <w:t>Config index #0</w:t>
            </w:r>
          </w:p>
        </w:tc>
        <w:tc>
          <w:tcPr>
            <w:tcW w:w="953" w:type="pct"/>
            <w:shd w:val="clear" w:color="auto" w:fill="E7E6E6"/>
            <w:vAlign w:val="center"/>
          </w:tcPr>
          <w:p w:rsidR="00015DDF" w:rsidRDefault="00015DDF" w:rsidP="001549E0">
            <w:pPr>
              <w:pStyle w:val="Comments"/>
              <w:jc w:val="center"/>
              <w:rPr>
                <w:i w:val="0"/>
                <w:sz w:val="16"/>
                <w:lang w:eastAsia="ja-JP"/>
              </w:rPr>
            </w:pPr>
            <w:r>
              <w:rPr>
                <w:rFonts w:hint="eastAsia"/>
                <w:i w:val="0"/>
                <w:sz w:val="16"/>
                <w:lang w:eastAsia="ja-JP"/>
              </w:rPr>
              <w:t>Config index #8,13</w:t>
            </w:r>
          </w:p>
        </w:tc>
        <w:tc>
          <w:tcPr>
            <w:tcW w:w="924" w:type="pct"/>
            <w:shd w:val="clear" w:color="auto" w:fill="E7E6E6"/>
            <w:vAlign w:val="center"/>
          </w:tcPr>
          <w:p w:rsidR="00015DDF" w:rsidRDefault="00015DDF" w:rsidP="001549E0">
            <w:pPr>
              <w:pStyle w:val="Comments"/>
              <w:jc w:val="center"/>
              <w:rPr>
                <w:i w:val="0"/>
                <w:sz w:val="16"/>
                <w:lang w:eastAsia="ja-JP"/>
              </w:rPr>
            </w:pPr>
            <w:r>
              <w:rPr>
                <w:rFonts w:hint="eastAsia"/>
                <w:i w:val="0"/>
                <w:sz w:val="16"/>
                <w:lang w:eastAsia="ja-JP"/>
              </w:rPr>
              <w:t>Config index #10</w:t>
            </w:r>
          </w:p>
        </w:tc>
      </w:tr>
      <w:tr w:rsidR="00015DDF" w:rsidRPr="00B137AF" w:rsidTr="001549E0">
        <w:trPr>
          <w:trHeight w:val="70"/>
          <w:jc w:val="center"/>
        </w:trPr>
        <w:tc>
          <w:tcPr>
            <w:tcW w:w="611" w:type="pct"/>
            <w:vMerge w:val="restart"/>
            <w:shd w:val="clear" w:color="auto" w:fill="auto"/>
            <w:vAlign w:val="center"/>
          </w:tcPr>
          <w:p w:rsidR="00015DDF" w:rsidRPr="00C33A84" w:rsidRDefault="00015DDF" w:rsidP="001549E0">
            <w:pPr>
              <w:jc w:val="center"/>
              <w:rPr>
                <w:sz w:val="20"/>
              </w:rPr>
            </w:pPr>
            <w:r>
              <w:rPr>
                <w:rFonts w:hint="eastAsia"/>
                <w:sz w:val="20"/>
              </w:rPr>
              <w:t>B1, C0</w:t>
            </w:r>
          </w:p>
        </w:tc>
        <w:tc>
          <w:tcPr>
            <w:tcW w:w="865" w:type="pct"/>
            <w:shd w:val="clear" w:color="auto" w:fill="auto"/>
            <w:vAlign w:val="center"/>
          </w:tcPr>
          <w:p w:rsidR="00015DDF" w:rsidRPr="00492932" w:rsidRDefault="00015DDF" w:rsidP="001549E0">
            <w:pPr>
              <w:jc w:val="center"/>
              <w:rPr>
                <w:sz w:val="18"/>
                <w:szCs w:val="18"/>
              </w:rPr>
            </w:pPr>
            <w:r>
              <w:rPr>
                <w:rFonts w:hint="eastAsia"/>
                <w:sz w:val="18"/>
                <w:szCs w:val="18"/>
              </w:rPr>
              <w:t>0</w:t>
            </w:r>
          </w:p>
        </w:tc>
        <w:tc>
          <w:tcPr>
            <w:tcW w:w="780" w:type="pct"/>
            <w:vAlign w:val="center"/>
          </w:tcPr>
          <w:p w:rsidR="00015DDF" w:rsidRPr="00B137AF" w:rsidRDefault="00015DDF" w:rsidP="001549E0">
            <w:pPr>
              <w:jc w:val="center"/>
              <w:rPr>
                <w:sz w:val="18"/>
                <w:szCs w:val="18"/>
              </w:rPr>
            </w:pPr>
            <w:r>
              <w:rPr>
                <w:rFonts w:hint="eastAsia"/>
                <w:sz w:val="18"/>
                <w:szCs w:val="18"/>
              </w:rPr>
              <w:t>7</w:t>
            </w:r>
          </w:p>
        </w:tc>
        <w:tc>
          <w:tcPr>
            <w:tcW w:w="866" w:type="pct"/>
            <w:vAlign w:val="center"/>
          </w:tcPr>
          <w:p w:rsidR="00015DDF" w:rsidRDefault="00015DDF" w:rsidP="001549E0">
            <w:pPr>
              <w:jc w:val="center"/>
              <w:rPr>
                <w:sz w:val="18"/>
                <w:szCs w:val="18"/>
              </w:rPr>
            </w:pPr>
            <w:r>
              <w:rPr>
                <w:rFonts w:hint="eastAsia"/>
                <w:sz w:val="18"/>
                <w:szCs w:val="18"/>
              </w:rPr>
              <w:t>56</w:t>
            </w:r>
          </w:p>
        </w:tc>
        <w:tc>
          <w:tcPr>
            <w:tcW w:w="953" w:type="pct"/>
            <w:vAlign w:val="center"/>
          </w:tcPr>
          <w:p w:rsidR="00015DDF" w:rsidRDefault="00015DDF" w:rsidP="001549E0">
            <w:pPr>
              <w:jc w:val="center"/>
              <w:rPr>
                <w:sz w:val="18"/>
                <w:szCs w:val="18"/>
              </w:rPr>
            </w:pPr>
            <w:r>
              <w:rPr>
                <w:rFonts w:hint="eastAsia"/>
                <w:sz w:val="18"/>
                <w:szCs w:val="18"/>
              </w:rPr>
              <w:t>35</w:t>
            </w:r>
          </w:p>
        </w:tc>
        <w:tc>
          <w:tcPr>
            <w:tcW w:w="924" w:type="pct"/>
            <w:vAlign w:val="center"/>
          </w:tcPr>
          <w:p w:rsidR="00015DDF" w:rsidRDefault="00015DDF" w:rsidP="001549E0">
            <w:pPr>
              <w:jc w:val="center"/>
              <w:rPr>
                <w:sz w:val="18"/>
                <w:szCs w:val="18"/>
              </w:rPr>
            </w:pPr>
            <w:r>
              <w:rPr>
                <w:rFonts w:hint="eastAsia"/>
                <w:sz w:val="18"/>
                <w:szCs w:val="18"/>
              </w:rPr>
              <w:t>70</w:t>
            </w:r>
          </w:p>
        </w:tc>
      </w:tr>
      <w:tr w:rsidR="00015DDF" w:rsidRPr="00B137AF" w:rsidTr="001549E0">
        <w:trPr>
          <w:trHeight w:val="70"/>
          <w:jc w:val="center"/>
        </w:trPr>
        <w:tc>
          <w:tcPr>
            <w:tcW w:w="611" w:type="pct"/>
            <w:vMerge/>
            <w:shd w:val="clear" w:color="auto" w:fill="auto"/>
            <w:vAlign w:val="center"/>
          </w:tcPr>
          <w:p w:rsidR="00015DDF" w:rsidRPr="00C33A84" w:rsidRDefault="00015DDF" w:rsidP="001549E0">
            <w:pPr>
              <w:jc w:val="center"/>
              <w:rPr>
                <w:sz w:val="20"/>
              </w:rPr>
            </w:pPr>
          </w:p>
        </w:tc>
        <w:tc>
          <w:tcPr>
            <w:tcW w:w="865" w:type="pct"/>
            <w:shd w:val="clear" w:color="auto" w:fill="auto"/>
            <w:vAlign w:val="center"/>
          </w:tcPr>
          <w:p w:rsidR="00015DDF" w:rsidRPr="00B137AF" w:rsidRDefault="00015DDF" w:rsidP="001549E0">
            <w:pPr>
              <w:jc w:val="center"/>
              <w:rPr>
                <w:sz w:val="18"/>
                <w:szCs w:val="18"/>
              </w:rPr>
            </w:pPr>
            <w:r>
              <w:rPr>
                <w:rFonts w:hint="eastAsia"/>
                <w:sz w:val="18"/>
                <w:szCs w:val="18"/>
              </w:rPr>
              <w:t>2</w:t>
            </w:r>
          </w:p>
        </w:tc>
        <w:tc>
          <w:tcPr>
            <w:tcW w:w="780" w:type="pct"/>
            <w:vAlign w:val="center"/>
          </w:tcPr>
          <w:p w:rsidR="00015DDF" w:rsidRPr="00B137AF" w:rsidRDefault="00015DDF" w:rsidP="001549E0">
            <w:pPr>
              <w:jc w:val="center"/>
              <w:rPr>
                <w:sz w:val="18"/>
                <w:szCs w:val="18"/>
              </w:rPr>
            </w:pPr>
            <w:r>
              <w:rPr>
                <w:rFonts w:hint="eastAsia"/>
                <w:sz w:val="18"/>
                <w:szCs w:val="18"/>
              </w:rPr>
              <w:t>6</w:t>
            </w:r>
          </w:p>
        </w:tc>
        <w:tc>
          <w:tcPr>
            <w:tcW w:w="866" w:type="pct"/>
            <w:vAlign w:val="center"/>
          </w:tcPr>
          <w:p w:rsidR="00015DDF" w:rsidRDefault="00015DDF" w:rsidP="001549E0">
            <w:pPr>
              <w:jc w:val="center"/>
              <w:rPr>
                <w:sz w:val="18"/>
                <w:szCs w:val="18"/>
              </w:rPr>
            </w:pPr>
            <w:r>
              <w:rPr>
                <w:rFonts w:hint="eastAsia"/>
                <w:sz w:val="18"/>
                <w:szCs w:val="18"/>
              </w:rPr>
              <w:t>48</w:t>
            </w:r>
          </w:p>
        </w:tc>
        <w:tc>
          <w:tcPr>
            <w:tcW w:w="953" w:type="pct"/>
            <w:vAlign w:val="center"/>
          </w:tcPr>
          <w:p w:rsidR="00015DDF" w:rsidRDefault="00015DDF" w:rsidP="001549E0">
            <w:pPr>
              <w:jc w:val="center"/>
              <w:rPr>
                <w:sz w:val="18"/>
                <w:szCs w:val="18"/>
              </w:rPr>
            </w:pPr>
            <w:r>
              <w:rPr>
                <w:rFonts w:hint="eastAsia"/>
                <w:sz w:val="18"/>
                <w:szCs w:val="18"/>
              </w:rPr>
              <w:t>30</w:t>
            </w:r>
          </w:p>
        </w:tc>
        <w:tc>
          <w:tcPr>
            <w:tcW w:w="924" w:type="pct"/>
            <w:vAlign w:val="center"/>
          </w:tcPr>
          <w:p w:rsidR="00015DDF" w:rsidRDefault="00015DDF" w:rsidP="001549E0">
            <w:pPr>
              <w:jc w:val="center"/>
              <w:rPr>
                <w:sz w:val="18"/>
                <w:szCs w:val="18"/>
              </w:rPr>
            </w:pPr>
            <w:r>
              <w:rPr>
                <w:rFonts w:hint="eastAsia"/>
                <w:sz w:val="18"/>
                <w:szCs w:val="18"/>
              </w:rPr>
              <w:t>60</w:t>
            </w:r>
          </w:p>
        </w:tc>
      </w:tr>
    </w:tbl>
    <w:p w:rsidR="006A3A5B" w:rsidRDefault="006A3A5B" w:rsidP="006A3A5B">
      <w:pPr>
        <w:rPr>
          <w:lang w:val="en-US"/>
        </w:rPr>
      </w:pPr>
    </w:p>
    <w:p w:rsidR="006A3A5B" w:rsidRPr="00B40EEC" w:rsidRDefault="006A3A5B" w:rsidP="006A3A5B">
      <w:pPr>
        <w:rPr>
          <w:lang w:val="en-US"/>
        </w:rPr>
      </w:pPr>
    </w:p>
    <w:p w:rsidR="006A3A5B" w:rsidRPr="0041613C" w:rsidRDefault="006A3A5B" w:rsidP="006A3A5B">
      <w:pPr>
        <w:pStyle w:val="2"/>
        <w:numPr>
          <w:ilvl w:val="1"/>
          <w:numId w:val="6"/>
        </w:numPr>
        <w:tabs>
          <w:tab w:val="num" w:pos="567"/>
        </w:tabs>
        <w:rPr>
          <w:lang w:val="en-US"/>
        </w:rPr>
      </w:pPr>
      <w:r>
        <w:rPr>
          <w:rFonts w:hint="eastAsia"/>
        </w:rPr>
        <w:t>Summary</w:t>
      </w:r>
    </w:p>
    <w:p w:rsidR="00FB3F48" w:rsidRPr="00A33121" w:rsidRDefault="00FB3F48" w:rsidP="00EB0B52">
      <w:pPr>
        <w:rPr>
          <w:sz w:val="22"/>
          <w:szCs w:val="22"/>
        </w:rPr>
      </w:pPr>
      <w:r w:rsidRPr="00A33121">
        <w:rPr>
          <w:rFonts w:hint="eastAsia"/>
          <w:sz w:val="22"/>
          <w:szCs w:val="22"/>
        </w:rPr>
        <w:t xml:space="preserve">In summary, </w:t>
      </w:r>
      <w:r w:rsidR="00561CF3" w:rsidRPr="00A33121">
        <w:rPr>
          <w:rFonts w:hint="eastAsia"/>
          <w:sz w:val="22"/>
          <w:szCs w:val="22"/>
        </w:rPr>
        <w:t xml:space="preserve">proposals on RACH configuration table including discussion and proposal above are shown in Appendix. </w:t>
      </w:r>
      <w:r w:rsidR="00E54DFA" w:rsidRPr="00A33121">
        <w:rPr>
          <w:rFonts w:hint="eastAsia"/>
          <w:sz w:val="22"/>
          <w:szCs w:val="22"/>
        </w:rPr>
        <w:t>Table A1</w:t>
      </w:r>
      <w:r w:rsidR="00561CF3" w:rsidRPr="00A33121">
        <w:rPr>
          <w:rFonts w:hint="eastAsia"/>
          <w:sz w:val="22"/>
          <w:szCs w:val="22"/>
        </w:rPr>
        <w:t xml:space="preserve"> is RACH configuration table for FR2.</w:t>
      </w:r>
    </w:p>
    <w:p w:rsidR="00FB3F48" w:rsidRPr="00561CF3" w:rsidRDefault="00FB3F48" w:rsidP="00EB0B52">
      <w:pPr>
        <w:rPr>
          <w:sz w:val="22"/>
        </w:rPr>
      </w:pPr>
    </w:p>
    <w:p w:rsidR="00FB3F48" w:rsidRPr="00FB3F48" w:rsidRDefault="00FB3F48" w:rsidP="00FB3F48">
      <w:pPr>
        <w:spacing w:afterLines="50" w:after="120"/>
        <w:rPr>
          <w:rFonts w:eastAsia="ＭＳ 明朝"/>
          <w:b/>
          <w:sz w:val="22"/>
          <w:lang w:val="en-US"/>
        </w:rPr>
      </w:pPr>
      <w:r w:rsidRPr="00A3031E">
        <w:rPr>
          <w:rFonts w:eastAsia="ＭＳ 明朝" w:hint="eastAsia"/>
          <w:b/>
          <w:sz w:val="22"/>
          <w:lang w:val="en-US"/>
        </w:rPr>
        <w:t xml:space="preserve">Proposal </w:t>
      </w:r>
      <w:r w:rsidR="006A3A5B">
        <w:rPr>
          <w:rFonts w:eastAsia="ＭＳ 明朝" w:hint="eastAsia"/>
          <w:b/>
          <w:sz w:val="22"/>
          <w:lang w:val="en-US"/>
        </w:rPr>
        <w:t>8</w:t>
      </w:r>
      <w:r w:rsidRPr="00A3031E">
        <w:rPr>
          <w:rFonts w:eastAsia="ＭＳ 明朝" w:hint="eastAsia"/>
          <w:b/>
          <w:sz w:val="22"/>
          <w:lang w:val="en-US"/>
        </w:rPr>
        <w:t>:</w:t>
      </w:r>
      <w:r w:rsidR="00561CF3">
        <w:rPr>
          <w:rFonts w:eastAsia="ＭＳ 明朝" w:hint="eastAsia"/>
          <w:b/>
          <w:sz w:val="22"/>
          <w:lang w:val="en-US"/>
        </w:rPr>
        <w:t xml:space="preserve"> NR supports RACH configu</w:t>
      </w:r>
      <w:r w:rsidR="00E54DFA">
        <w:rPr>
          <w:rFonts w:eastAsia="ＭＳ 明朝" w:hint="eastAsia"/>
          <w:b/>
          <w:sz w:val="22"/>
          <w:lang w:val="en-US"/>
        </w:rPr>
        <w:t>ration table</w:t>
      </w:r>
      <w:r w:rsidR="00C45750">
        <w:rPr>
          <w:rFonts w:eastAsia="ＭＳ 明朝" w:hint="eastAsia"/>
          <w:b/>
          <w:sz w:val="22"/>
          <w:lang w:val="en-US"/>
        </w:rPr>
        <w:t xml:space="preserve"> for FR2</w:t>
      </w:r>
      <w:r w:rsidR="00E54DFA">
        <w:rPr>
          <w:rFonts w:eastAsia="ＭＳ 明朝" w:hint="eastAsia"/>
          <w:b/>
          <w:sz w:val="22"/>
          <w:lang w:val="en-US"/>
        </w:rPr>
        <w:t xml:space="preserve"> in Table A1 </w:t>
      </w:r>
      <w:r w:rsidR="00561CF3">
        <w:rPr>
          <w:rFonts w:eastAsia="ＭＳ 明朝" w:hint="eastAsia"/>
          <w:b/>
          <w:sz w:val="22"/>
          <w:lang w:val="en-US"/>
        </w:rPr>
        <w:t>in Appendix</w:t>
      </w:r>
      <w:r>
        <w:rPr>
          <w:rFonts w:eastAsia="ＭＳ 明朝" w:hint="eastAsia"/>
          <w:b/>
          <w:sz w:val="22"/>
          <w:lang w:val="en-US"/>
        </w:rPr>
        <w:t>.</w:t>
      </w:r>
    </w:p>
    <w:p w:rsidR="008902BC" w:rsidRDefault="008902BC"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 xml:space="preserve">s contribution, we discussed and proposed our view on RACH configuration table. </w:t>
      </w:r>
      <w:r w:rsidRPr="000C5DD6">
        <w:rPr>
          <w:rFonts w:eastAsia="ＭＳ 明朝" w:hint="eastAsia"/>
          <w:sz w:val="22"/>
          <w:szCs w:val="22"/>
          <w:lang w:val="en-US"/>
        </w:rPr>
        <w:t xml:space="preserve">We made the following proposals. </w:t>
      </w:r>
    </w:p>
    <w:p w:rsidR="003E7BC4" w:rsidRPr="00A33121" w:rsidRDefault="003E7BC4" w:rsidP="003E7BC4">
      <w:pPr>
        <w:spacing w:afterLines="50" w:after="120"/>
        <w:rPr>
          <w:rFonts w:eastAsia="ＭＳ 明朝"/>
          <w:b/>
          <w:sz w:val="22"/>
          <w:szCs w:val="22"/>
          <w:lang w:val="en-US"/>
        </w:rPr>
      </w:pPr>
      <w:r w:rsidRPr="00A33121">
        <w:rPr>
          <w:rFonts w:eastAsia="ＭＳ 明朝"/>
          <w:b/>
          <w:sz w:val="22"/>
          <w:szCs w:val="22"/>
          <w:lang w:val="en-US"/>
        </w:rPr>
        <w:t xml:space="preserve">Proposal 1: In both FR1 and FR2, </w:t>
      </w:r>
      <w:r>
        <w:rPr>
          <w:rFonts w:eastAsia="ＭＳ 明朝" w:hint="eastAsia"/>
          <w:b/>
          <w:sz w:val="22"/>
          <w:szCs w:val="22"/>
          <w:lang w:val="en-US"/>
        </w:rPr>
        <w:t>the same handling rule for determination of valid RO should be applied</w:t>
      </w:r>
      <w:r w:rsidRPr="00A33121">
        <w:rPr>
          <w:rFonts w:eastAsia="ＭＳ 明朝"/>
          <w:b/>
          <w:sz w:val="22"/>
          <w:szCs w:val="22"/>
          <w:lang w:val="en-US"/>
        </w:rPr>
        <w:t>.</w:t>
      </w:r>
    </w:p>
    <w:p w:rsidR="003E7BC4" w:rsidRDefault="003E7BC4" w:rsidP="003E7BC4">
      <w:pPr>
        <w:spacing w:afterLines="50" w:after="120"/>
        <w:rPr>
          <w:rFonts w:eastAsia="ＭＳ 明朝"/>
          <w:b/>
          <w:sz w:val="22"/>
          <w:szCs w:val="22"/>
          <w:lang w:val="en-US"/>
        </w:rPr>
      </w:pPr>
      <w:r w:rsidRPr="00A33121">
        <w:rPr>
          <w:rFonts w:eastAsia="ＭＳ 明朝" w:hint="eastAsia"/>
          <w:b/>
          <w:sz w:val="22"/>
          <w:szCs w:val="22"/>
          <w:lang w:val="en-US"/>
        </w:rPr>
        <w:t>Proposal 2: If a RO collides with the SSB/DL part, the whole RACH slot including the RO is invalid.</w:t>
      </w:r>
    </w:p>
    <w:p w:rsidR="003E7BC4" w:rsidRPr="009E7007" w:rsidRDefault="003E7BC4" w:rsidP="003E7BC4">
      <w:pPr>
        <w:pStyle w:val="afc"/>
        <w:numPr>
          <w:ilvl w:val="0"/>
          <w:numId w:val="50"/>
        </w:numPr>
        <w:spacing w:afterLines="50" w:after="120"/>
        <w:ind w:leftChars="0"/>
        <w:rPr>
          <w:rFonts w:eastAsia="ＭＳ 明朝"/>
          <w:b/>
          <w:sz w:val="22"/>
          <w:szCs w:val="22"/>
          <w:lang w:val="en-US"/>
        </w:rPr>
      </w:pPr>
      <w:r>
        <w:rPr>
          <w:rFonts w:eastAsia="ＭＳ 明朝" w:hint="eastAsia"/>
          <w:b/>
          <w:sz w:val="22"/>
          <w:szCs w:val="22"/>
          <w:lang w:val="en-US"/>
        </w:rPr>
        <w:t>In case that the last symbol in the slot before a RACH slot is DL part, i</w:t>
      </w:r>
      <w:r w:rsidRPr="009E7007">
        <w:rPr>
          <w:rFonts w:eastAsia="ＭＳ 明朝"/>
          <w:b/>
          <w:sz w:val="22"/>
          <w:szCs w:val="22"/>
          <w:lang w:val="en-US"/>
        </w:rPr>
        <w:t xml:space="preserve">f a RO collides with </w:t>
      </w:r>
      <w:r>
        <w:rPr>
          <w:rFonts w:eastAsia="ＭＳ 明朝" w:hint="eastAsia"/>
          <w:b/>
          <w:sz w:val="22"/>
          <w:szCs w:val="22"/>
          <w:lang w:val="en-US"/>
        </w:rPr>
        <w:t xml:space="preserve">first </w:t>
      </w:r>
      <w:r w:rsidRPr="009E7007">
        <w:rPr>
          <w:rFonts w:eastAsia="ＭＳ 明朝"/>
          <w:b/>
          <w:sz w:val="22"/>
          <w:szCs w:val="22"/>
          <w:lang w:val="en-US"/>
        </w:rPr>
        <w:t>2 symb</w:t>
      </w:r>
      <w:r>
        <w:rPr>
          <w:rFonts w:eastAsia="ＭＳ 明朝"/>
          <w:b/>
          <w:sz w:val="22"/>
          <w:szCs w:val="22"/>
          <w:lang w:val="en-US"/>
        </w:rPr>
        <w:t xml:space="preserve">ols </w:t>
      </w:r>
      <w:r>
        <w:rPr>
          <w:rFonts w:eastAsia="ＭＳ 明朝" w:hint="eastAsia"/>
          <w:b/>
          <w:sz w:val="22"/>
          <w:szCs w:val="22"/>
          <w:lang w:val="en-US"/>
        </w:rPr>
        <w:t>in the RACH slot</w:t>
      </w:r>
      <w:r w:rsidRPr="009E7007">
        <w:rPr>
          <w:rFonts w:eastAsia="ＭＳ 明朝"/>
          <w:b/>
          <w:sz w:val="22"/>
          <w:szCs w:val="22"/>
          <w:lang w:val="en-US"/>
        </w:rPr>
        <w:t>, the RO is invalid.</w:t>
      </w:r>
    </w:p>
    <w:p w:rsidR="003E7BC4" w:rsidRPr="003E7BC4" w:rsidRDefault="003E7BC4" w:rsidP="003E7BC4">
      <w:pPr>
        <w:spacing w:afterLines="50" w:after="120"/>
        <w:rPr>
          <w:rFonts w:eastAsia="ＭＳ 明朝"/>
          <w:b/>
          <w:sz w:val="22"/>
          <w:lang w:val="en-US"/>
        </w:rPr>
      </w:pPr>
      <w:r w:rsidRPr="003E7BC4">
        <w:rPr>
          <w:rFonts w:eastAsia="ＭＳ 明朝" w:hint="eastAsia"/>
          <w:b/>
          <w:sz w:val="22"/>
          <w:lang w:val="en-US"/>
        </w:rPr>
        <w:t>Proposal 3: If a RO becomes invalid in any RACH configuration period due to collision with SSB, corresponding RO in every RACH configuration period becomes invalid.</w:t>
      </w:r>
    </w:p>
    <w:p w:rsidR="003E7BC4" w:rsidRPr="00A33121" w:rsidRDefault="003E7BC4" w:rsidP="003E7BC4">
      <w:pPr>
        <w:spacing w:afterLines="50" w:after="120"/>
        <w:rPr>
          <w:rFonts w:eastAsia="ＭＳ 明朝"/>
          <w:b/>
          <w:sz w:val="22"/>
          <w:szCs w:val="22"/>
          <w:lang w:val="en-US"/>
        </w:rPr>
      </w:pPr>
      <w:r w:rsidRPr="00A33121">
        <w:rPr>
          <w:rFonts w:eastAsia="ＭＳ 明朝" w:hint="eastAsia"/>
          <w:b/>
          <w:sz w:val="22"/>
          <w:szCs w:val="22"/>
          <w:lang w:val="en-US"/>
        </w:rPr>
        <w:t>Proposal 4: The number of PRACH slots within 60 kHz slot should be 1 for most entries for all formats in RACH configuration table for FR2.</w:t>
      </w:r>
    </w:p>
    <w:p w:rsidR="003E7BC4" w:rsidRPr="00A33121" w:rsidRDefault="003E7BC4" w:rsidP="003E7BC4">
      <w:pPr>
        <w:spacing w:afterLines="50" w:after="120"/>
        <w:rPr>
          <w:rFonts w:eastAsia="ＭＳ 明朝"/>
          <w:b/>
          <w:sz w:val="22"/>
          <w:szCs w:val="22"/>
          <w:lang w:val="en-US"/>
        </w:rPr>
      </w:pPr>
      <w:r w:rsidRPr="00A33121">
        <w:rPr>
          <w:rFonts w:eastAsia="ＭＳ 明朝" w:hint="eastAsia"/>
          <w:b/>
          <w:sz w:val="22"/>
          <w:szCs w:val="22"/>
          <w:lang w:val="en-US"/>
        </w:rPr>
        <w:t>Proposal 5: The r</w:t>
      </w:r>
      <w:r w:rsidRPr="00A33121">
        <w:rPr>
          <w:rFonts w:eastAsia="ＭＳ 明朝"/>
          <w:b/>
          <w:sz w:val="22"/>
          <w:szCs w:val="22"/>
          <w:lang w:val="en-US"/>
        </w:rPr>
        <w:t>emaining entries in working assumption of RACH configuration table for FR2</w:t>
      </w:r>
      <w:r w:rsidRPr="00A33121">
        <w:rPr>
          <w:rFonts w:eastAsia="ＭＳ 明朝" w:hint="eastAsia"/>
          <w:b/>
          <w:sz w:val="22"/>
          <w:szCs w:val="22"/>
          <w:lang w:val="en-US"/>
        </w:rPr>
        <w:t xml:space="preserve"> should be utilized so that </w:t>
      </w:r>
      <w:r w:rsidRPr="00A33121">
        <w:rPr>
          <w:rFonts w:eastAsia="ＭＳ 明朝"/>
          <w:b/>
          <w:sz w:val="22"/>
          <w:szCs w:val="22"/>
          <w:lang w:val="en-US"/>
        </w:rPr>
        <w:t>both of the number of PRACH slots within 60 kHz slot = 1 and 2 can be supported</w:t>
      </w:r>
      <w:r w:rsidRPr="00A33121">
        <w:rPr>
          <w:rFonts w:eastAsia="ＭＳ 明朝" w:hint="eastAsia"/>
          <w:b/>
          <w:sz w:val="22"/>
          <w:szCs w:val="22"/>
          <w:lang w:val="en-US"/>
        </w:rPr>
        <w:t>.</w:t>
      </w:r>
    </w:p>
    <w:p w:rsidR="003E7BC4" w:rsidRDefault="003E7BC4" w:rsidP="003E7BC4">
      <w:pPr>
        <w:spacing w:afterLines="50" w:after="120"/>
        <w:rPr>
          <w:rFonts w:eastAsia="ＭＳ 明朝"/>
          <w:b/>
          <w:sz w:val="22"/>
          <w:lang w:val="en-US"/>
        </w:rPr>
      </w:pPr>
      <w:r w:rsidRPr="00A33121">
        <w:rPr>
          <w:rFonts w:eastAsia="ＭＳ 明朝" w:hint="eastAsia"/>
          <w:b/>
          <w:sz w:val="22"/>
          <w:szCs w:val="22"/>
          <w:lang w:val="en-US"/>
        </w:rPr>
        <w:t>Proposal 6:</w:t>
      </w:r>
      <w:r w:rsidRPr="00A33121">
        <w:rPr>
          <w:rFonts w:eastAsia="ＭＳ 明朝"/>
          <w:b/>
          <w:sz w:val="22"/>
          <w:szCs w:val="22"/>
          <w:lang w:val="en-US"/>
        </w:rPr>
        <w:t xml:space="preserve"> </w:t>
      </w:r>
      <w:r w:rsidRPr="00A33121">
        <w:rPr>
          <w:rFonts w:eastAsia="ＭＳ 明朝" w:hint="eastAsia"/>
          <w:b/>
          <w:sz w:val="22"/>
          <w:szCs w:val="22"/>
          <w:lang w:val="en-US"/>
        </w:rPr>
        <w:t xml:space="preserve">If proposal 4 and 5 are not accepted </w:t>
      </w:r>
      <w:r w:rsidRPr="00A33121">
        <w:rPr>
          <w:rFonts w:eastAsia="ＭＳ 明朝"/>
          <w:b/>
          <w:sz w:val="22"/>
          <w:szCs w:val="22"/>
          <w:lang w:val="en-US"/>
        </w:rPr>
        <w:t xml:space="preserve">based on </w:t>
      </w:r>
      <w:r w:rsidRPr="00A33121">
        <w:rPr>
          <w:rFonts w:eastAsia="ＭＳ 明朝" w:hint="eastAsia"/>
          <w:b/>
          <w:sz w:val="22"/>
          <w:szCs w:val="22"/>
          <w:lang w:val="en-US"/>
        </w:rPr>
        <w:t>some valid</w:t>
      </w:r>
      <w:r w:rsidRPr="00A33121">
        <w:rPr>
          <w:rFonts w:eastAsia="ＭＳ 明朝"/>
          <w:b/>
          <w:sz w:val="22"/>
          <w:szCs w:val="22"/>
          <w:lang w:val="en-US"/>
        </w:rPr>
        <w:t xml:space="preserve"> reason</w:t>
      </w:r>
      <w:r w:rsidRPr="00A33121">
        <w:rPr>
          <w:rFonts w:eastAsia="ＭＳ 明朝" w:hint="eastAsia"/>
          <w:b/>
          <w:sz w:val="22"/>
          <w:szCs w:val="22"/>
          <w:lang w:val="en-US"/>
        </w:rPr>
        <w:t xml:space="preserve">, the </w:t>
      </w:r>
      <w:r w:rsidRPr="00A33121">
        <w:rPr>
          <w:rFonts w:eastAsia="ＭＳ 明朝"/>
          <w:b/>
          <w:sz w:val="22"/>
          <w:szCs w:val="22"/>
          <w:lang w:val="en-US"/>
        </w:rPr>
        <w:t xml:space="preserve">number of PRACH slots within 60 kHz slot </w:t>
      </w:r>
      <w:r w:rsidRPr="00A33121">
        <w:rPr>
          <w:rFonts w:eastAsia="ＭＳ 明朝" w:hint="eastAsia"/>
          <w:b/>
          <w:sz w:val="22"/>
          <w:szCs w:val="22"/>
          <w:lang w:val="en-US"/>
        </w:rPr>
        <w:t>should be</w:t>
      </w:r>
      <w:r w:rsidRPr="00A33121">
        <w:rPr>
          <w:rFonts w:eastAsia="ＭＳ 明朝"/>
          <w:b/>
          <w:sz w:val="22"/>
          <w:szCs w:val="22"/>
          <w:lang w:val="en-US"/>
        </w:rPr>
        <w:t xml:space="preserve"> 1 </w:t>
      </w:r>
      <w:r w:rsidRPr="00A33121">
        <w:rPr>
          <w:rFonts w:eastAsia="ＭＳ 明朝" w:hint="eastAsia"/>
          <w:b/>
          <w:sz w:val="22"/>
          <w:szCs w:val="22"/>
          <w:lang w:val="en-US"/>
        </w:rPr>
        <w:t>for most entries</w:t>
      </w:r>
      <w:r w:rsidRPr="00A33121">
        <w:rPr>
          <w:rFonts w:eastAsia="ＭＳ 明朝"/>
          <w:b/>
          <w:sz w:val="22"/>
          <w:szCs w:val="22"/>
          <w:lang w:val="en-US"/>
        </w:rPr>
        <w:t xml:space="preserve"> at least for format C0, A2/B2</w:t>
      </w:r>
      <w:r w:rsidRPr="00A33121">
        <w:rPr>
          <w:rFonts w:eastAsia="ＭＳ 明朝" w:hint="eastAsia"/>
          <w:b/>
          <w:sz w:val="22"/>
          <w:szCs w:val="22"/>
          <w:lang w:val="en-US"/>
        </w:rPr>
        <w:t>,</w:t>
      </w:r>
      <w:r w:rsidRPr="00A33121">
        <w:rPr>
          <w:rFonts w:eastAsia="ＭＳ 明朝"/>
          <w:b/>
          <w:sz w:val="22"/>
          <w:szCs w:val="22"/>
          <w:lang w:val="en-US"/>
        </w:rPr>
        <w:t xml:space="preserve"> C2</w:t>
      </w:r>
      <w:r w:rsidRPr="00A33121">
        <w:rPr>
          <w:rFonts w:eastAsia="ＭＳ 明朝" w:hint="eastAsia"/>
          <w:b/>
          <w:sz w:val="22"/>
          <w:szCs w:val="22"/>
          <w:lang w:val="en-US"/>
        </w:rPr>
        <w:t xml:space="preserve"> in RACH configuration table for FR2.</w:t>
      </w:r>
    </w:p>
    <w:p w:rsidR="003E7BC4" w:rsidRPr="00A33121" w:rsidRDefault="003E7BC4" w:rsidP="003E7BC4">
      <w:pPr>
        <w:spacing w:afterLines="50" w:after="120"/>
        <w:rPr>
          <w:rFonts w:eastAsia="ＭＳ 明朝"/>
          <w:b/>
          <w:sz w:val="22"/>
          <w:szCs w:val="22"/>
          <w:lang w:val="en-US"/>
        </w:rPr>
      </w:pPr>
      <w:r w:rsidRPr="00A33121">
        <w:rPr>
          <w:rFonts w:eastAsia="ＭＳ 明朝" w:hint="eastAsia"/>
          <w:b/>
          <w:sz w:val="22"/>
          <w:szCs w:val="22"/>
          <w:lang w:val="en-US"/>
        </w:rPr>
        <w:t>Proposal 7: Starting symbol index should be 0 at least for format B1 and C0.</w:t>
      </w:r>
    </w:p>
    <w:p w:rsidR="003E7BC4" w:rsidRPr="00FB3F48" w:rsidRDefault="003E7BC4" w:rsidP="003E7BC4">
      <w:pPr>
        <w:spacing w:afterLines="50" w:after="120"/>
        <w:rPr>
          <w:rFonts w:eastAsia="ＭＳ 明朝"/>
          <w:b/>
          <w:sz w:val="22"/>
          <w:lang w:val="en-US"/>
        </w:rPr>
      </w:pPr>
      <w:r w:rsidRPr="00A3031E">
        <w:rPr>
          <w:rFonts w:eastAsia="ＭＳ 明朝" w:hint="eastAsia"/>
          <w:b/>
          <w:sz w:val="22"/>
          <w:lang w:val="en-US"/>
        </w:rPr>
        <w:t xml:space="preserve">Proposal </w:t>
      </w:r>
      <w:r>
        <w:rPr>
          <w:rFonts w:eastAsia="ＭＳ 明朝" w:hint="eastAsia"/>
          <w:b/>
          <w:sz w:val="22"/>
          <w:lang w:val="en-US"/>
        </w:rPr>
        <w:t>8</w:t>
      </w:r>
      <w:r w:rsidRPr="00A3031E">
        <w:rPr>
          <w:rFonts w:eastAsia="ＭＳ 明朝" w:hint="eastAsia"/>
          <w:b/>
          <w:sz w:val="22"/>
          <w:lang w:val="en-US"/>
        </w:rPr>
        <w:t>:</w:t>
      </w:r>
      <w:r>
        <w:rPr>
          <w:rFonts w:eastAsia="ＭＳ 明朝" w:hint="eastAsia"/>
          <w:b/>
          <w:sz w:val="22"/>
          <w:lang w:val="en-US"/>
        </w:rPr>
        <w:t xml:space="preserve"> NR supports RACH configuration table for FR2 in Table A1 in Appendix.</w:t>
      </w:r>
    </w:p>
    <w:p w:rsidR="00BD3A94" w:rsidRPr="003E7BC4" w:rsidRDefault="00BD3A94"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F2A15">
        <w:rPr>
          <w:rFonts w:eastAsia="ＭＳ 明朝" w:hint="eastAsia"/>
          <w:sz w:val="22"/>
        </w:rPr>
        <w:t>#92</w:t>
      </w:r>
      <w:r w:rsidRPr="00571AD2">
        <w:rPr>
          <w:rFonts w:eastAsia="ＭＳ 明朝"/>
          <w:sz w:val="22"/>
        </w:rPr>
        <w:t xml:space="preserve">, Chairman’s note, </w:t>
      </w:r>
      <w:r w:rsidR="00DF2A15">
        <w:rPr>
          <w:rFonts w:eastAsia="ＭＳ 明朝" w:hint="eastAsia"/>
          <w:sz w:val="22"/>
        </w:rPr>
        <w:t>Mar</w:t>
      </w:r>
      <w:r w:rsidRPr="00571AD2">
        <w:rPr>
          <w:rFonts w:eastAsia="ＭＳ 明朝" w:hint="eastAsia"/>
          <w:sz w:val="22"/>
        </w:rPr>
        <w: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Default="005D40C9" w:rsidP="005D40C9">
      <w:pPr>
        <w:spacing w:afterLines="50" w:after="120"/>
        <w:jc w:val="both"/>
        <w:rPr>
          <w:rFonts w:eastAsia="ＭＳ 明朝"/>
          <w:sz w:val="22"/>
        </w:rPr>
      </w:pPr>
    </w:p>
    <w:p w:rsidR="005D40C9" w:rsidRPr="00EE092A" w:rsidRDefault="005D40C9" w:rsidP="005D40C9">
      <w:pPr>
        <w:pStyle w:val="1"/>
        <w:spacing w:before="180" w:after="120"/>
        <w:rPr>
          <w:rFonts w:eastAsia="ＭＳ 明朝"/>
          <w:b/>
          <w:bCs/>
          <w:szCs w:val="24"/>
          <w:lang w:val="en-US"/>
        </w:rPr>
      </w:pPr>
      <w:r>
        <w:rPr>
          <w:rFonts w:eastAsia="ＭＳ 明朝" w:hint="eastAsia"/>
          <w:b/>
          <w:bCs/>
          <w:szCs w:val="24"/>
          <w:lang w:val="en-US"/>
        </w:rPr>
        <w:lastRenderedPageBreak/>
        <w:t>Appendix: Proposal on RACH configuration table</w:t>
      </w:r>
    </w:p>
    <w:p w:rsidR="005D40C9" w:rsidRPr="00A33121" w:rsidRDefault="005D40C9" w:rsidP="005D40C9">
      <w:pPr>
        <w:pStyle w:val="TH"/>
        <w:rPr>
          <w:rFonts w:ascii="Times New Roman" w:hAnsi="Times New Roman"/>
          <w:sz w:val="22"/>
        </w:rPr>
      </w:pPr>
      <w:r w:rsidRPr="00A33121">
        <w:rPr>
          <w:rFonts w:ascii="Times New Roman" w:hAnsi="Times New Roman"/>
          <w:sz w:val="22"/>
        </w:rPr>
        <w:t>Table A</w:t>
      </w:r>
      <w:r w:rsidR="006D4D18" w:rsidRPr="00A33121">
        <w:rPr>
          <w:rFonts w:ascii="Times New Roman" w:hAnsi="Times New Roman"/>
          <w:sz w:val="22"/>
        </w:rPr>
        <w:t>1</w:t>
      </w:r>
      <w:r w:rsidRPr="00A33121">
        <w:rPr>
          <w:rFonts w:ascii="Times New Roman" w:hAnsi="Times New Roman"/>
          <w:sz w:val="22"/>
        </w:rPr>
        <w:t>: Random access configurations for FR2 and unpaired spectrum.</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72"/>
        <w:gridCol w:w="650"/>
        <w:gridCol w:w="3186"/>
        <w:gridCol w:w="897"/>
        <w:gridCol w:w="821"/>
        <w:gridCol w:w="999"/>
      </w:tblGrid>
      <w:tr w:rsidR="005D40C9" w:rsidRPr="00A33121" w:rsidTr="00167E1E">
        <w:trPr>
          <w:jc w:val="center"/>
        </w:trPr>
        <w:tc>
          <w:tcPr>
            <w:tcW w:w="1396" w:type="dxa"/>
            <w:vMerge w:val="restart"/>
            <w:shd w:val="clear" w:color="auto" w:fill="auto"/>
          </w:tcPr>
          <w:p w:rsidR="005D40C9" w:rsidRPr="00A33121" w:rsidRDefault="005D40C9" w:rsidP="004F3EF9">
            <w:pPr>
              <w:pStyle w:val="TAH"/>
              <w:rPr>
                <w:rFonts w:ascii="Times New Roman" w:eastAsia="Batang" w:hAnsi="Times New Roman"/>
                <w:sz w:val="16"/>
                <w:szCs w:val="16"/>
              </w:rPr>
            </w:pPr>
            <w:r w:rsidRPr="00A33121">
              <w:rPr>
                <w:rFonts w:ascii="Times New Roman" w:eastAsia="Batang" w:hAnsi="Times New Roman"/>
                <w:sz w:val="16"/>
                <w:szCs w:val="16"/>
              </w:rPr>
              <w:t>PRACH</w:t>
            </w:r>
            <w:r w:rsidRPr="00A33121">
              <w:rPr>
                <w:rFonts w:ascii="Times New Roman" w:eastAsia="Batang" w:hAnsi="Times New Roman"/>
                <w:sz w:val="16"/>
                <w:szCs w:val="16"/>
              </w:rPr>
              <w:br/>
              <w:t xml:space="preserve">Configuration </w:t>
            </w:r>
            <w:r w:rsidRPr="00A33121">
              <w:rPr>
                <w:rFonts w:ascii="Times New Roman" w:eastAsia="Batang" w:hAnsi="Times New Roman"/>
                <w:sz w:val="16"/>
                <w:szCs w:val="16"/>
              </w:rPr>
              <w:br/>
              <w:t>Index</w:t>
            </w:r>
          </w:p>
        </w:tc>
        <w:tc>
          <w:tcPr>
            <w:tcW w:w="1027" w:type="dxa"/>
            <w:vMerge w:val="restart"/>
            <w:shd w:val="clear" w:color="auto" w:fill="auto"/>
          </w:tcPr>
          <w:p w:rsidR="005D40C9" w:rsidRPr="00A33121" w:rsidRDefault="005D40C9" w:rsidP="004F3EF9">
            <w:pPr>
              <w:pStyle w:val="TAH"/>
              <w:rPr>
                <w:rFonts w:ascii="Times New Roman" w:eastAsia="Batang" w:hAnsi="Times New Roman"/>
                <w:sz w:val="16"/>
                <w:szCs w:val="16"/>
              </w:rPr>
            </w:pPr>
            <w:r w:rsidRPr="00A33121">
              <w:rPr>
                <w:rFonts w:ascii="Times New Roman" w:eastAsia="Batang" w:hAnsi="Times New Roman"/>
                <w:sz w:val="16"/>
                <w:szCs w:val="16"/>
              </w:rPr>
              <w:t>Preamble format</w:t>
            </w:r>
          </w:p>
        </w:tc>
        <w:tc>
          <w:tcPr>
            <w:tcW w:w="1522" w:type="dxa"/>
            <w:gridSpan w:val="2"/>
            <w:tcBorders>
              <w:bottom w:val="nil"/>
            </w:tcBorders>
            <w:shd w:val="clear" w:color="auto" w:fill="auto"/>
          </w:tcPr>
          <w:p w:rsidR="005D40C9" w:rsidRPr="00A33121" w:rsidRDefault="005D40C9" w:rsidP="004F3EF9">
            <w:pPr>
              <w:pStyle w:val="TAH"/>
              <w:rPr>
                <w:rFonts w:ascii="Times New Roman" w:eastAsia="Batang" w:hAnsi="Times New Roman"/>
                <w:sz w:val="16"/>
                <w:szCs w:val="16"/>
                <w:lang w:val="sv-SE"/>
              </w:rPr>
            </w:pPr>
            <w:r w:rsidRPr="00A33121">
              <w:rPr>
                <w:rFonts w:ascii="Times New Roman" w:eastAsia="Batang" w:hAnsi="Times New Roman"/>
                <w:position w:val="-10"/>
                <w:sz w:val="16"/>
                <w:szCs w:val="16"/>
              </w:rPr>
              <w:object w:dxaOrig="1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pt" o:ole="">
                  <v:imagedata r:id="rId10" o:title=""/>
                </v:shape>
                <o:OLEObject Type="Embed" ProgID="Equation.3" ShapeID="_x0000_i1025" DrawAspect="Content" ObjectID="_1584546290" r:id="rId11"/>
              </w:object>
            </w:r>
          </w:p>
        </w:tc>
        <w:tc>
          <w:tcPr>
            <w:tcW w:w="3186" w:type="dxa"/>
            <w:vMerge w:val="restart"/>
            <w:shd w:val="clear" w:color="auto" w:fill="auto"/>
          </w:tcPr>
          <w:p w:rsidR="005D40C9" w:rsidRPr="00A33121" w:rsidRDefault="005D40C9" w:rsidP="004F3EF9">
            <w:pPr>
              <w:pStyle w:val="TAH"/>
              <w:rPr>
                <w:rFonts w:ascii="Times New Roman" w:eastAsiaTheme="minorEastAsia" w:hAnsi="Times New Roman"/>
                <w:sz w:val="16"/>
                <w:szCs w:val="16"/>
                <w:lang w:eastAsia="ja-JP"/>
              </w:rPr>
            </w:pPr>
            <w:r w:rsidRPr="00A33121">
              <w:rPr>
                <w:rFonts w:ascii="Times New Roman" w:eastAsiaTheme="minorEastAsia" w:hAnsi="Times New Roman"/>
                <w:sz w:val="16"/>
                <w:szCs w:val="16"/>
                <w:lang w:eastAsia="ja-JP"/>
              </w:rPr>
              <w:t>Slot</w:t>
            </w:r>
            <w:r w:rsidRPr="00A33121">
              <w:rPr>
                <w:rFonts w:ascii="Times New Roman" w:eastAsia="Batang" w:hAnsi="Times New Roman"/>
                <w:sz w:val="16"/>
                <w:szCs w:val="16"/>
              </w:rPr>
              <w:t xml:space="preserve"> number</w:t>
            </w:r>
            <w:r w:rsidRPr="00A33121">
              <w:rPr>
                <w:rFonts w:ascii="Times New Roman" w:eastAsiaTheme="minorEastAsia" w:hAnsi="Times New Roman"/>
                <w:sz w:val="16"/>
                <w:szCs w:val="16"/>
                <w:lang w:eastAsia="ja-JP"/>
              </w:rPr>
              <w:t xml:space="preserve"> with 60 kHz SCS</w:t>
            </w:r>
          </w:p>
        </w:tc>
        <w:tc>
          <w:tcPr>
            <w:tcW w:w="897" w:type="dxa"/>
            <w:vMerge w:val="restart"/>
            <w:shd w:val="clear" w:color="auto" w:fill="auto"/>
          </w:tcPr>
          <w:p w:rsidR="005D40C9" w:rsidRPr="00A33121" w:rsidRDefault="005D40C9" w:rsidP="004F3EF9">
            <w:pPr>
              <w:pStyle w:val="TAH"/>
              <w:rPr>
                <w:rFonts w:ascii="Times New Roman" w:eastAsia="Batang" w:hAnsi="Times New Roman"/>
                <w:sz w:val="16"/>
                <w:szCs w:val="16"/>
              </w:rPr>
            </w:pPr>
            <w:r w:rsidRPr="00A33121">
              <w:rPr>
                <w:rFonts w:ascii="Times New Roman" w:eastAsia="Batang" w:hAnsi="Times New Roman"/>
                <w:sz w:val="16"/>
                <w:szCs w:val="16"/>
              </w:rPr>
              <w:t>Starting symbol</w:t>
            </w:r>
          </w:p>
        </w:tc>
        <w:tc>
          <w:tcPr>
            <w:tcW w:w="821" w:type="dxa"/>
            <w:vMerge w:val="restart"/>
          </w:tcPr>
          <w:p w:rsidR="005D40C9" w:rsidRPr="00A33121" w:rsidRDefault="005D40C9" w:rsidP="004F3EF9">
            <w:pPr>
              <w:pStyle w:val="TAH"/>
              <w:rPr>
                <w:rFonts w:ascii="Times New Roman" w:eastAsia="Batang" w:hAnsi="Times New Roman"/>
                <w:sz w:val="16"/>
                <w:szCs w:val="16"/>
              </w:rPr>
            </w:pPr>
            <w:r w:rsidRPr="00A33121">
              <w:rPr>
                <w:rFonts w:ascii="Times New Roman" w:hAnsi="Times New Roman"/>
                <w:sz w:val="16"/>
                <w:szCs w:val="16"/>
              </w:rPr>
              <w:t xml:space="preserve">Number of PRACH slots within a </w:t>
            </w:r>
            <w:r w:rsidRPr="00A33121">
              <w:rPr>
                <w:rFonts w:ascii="Times New Roman" w:eastAsiaTheme="minorEastAsia" w:hAnsi="Times New Roman"/>
                <w:sz w:val="16"/>
                <w:szCs w:val="16"/>
                <w:lang w:eastAsia="ja-JP"/>
              </w:rPr>
              <w:t>60 kHz SCS slot</w:t>
            </w:r>
          </w:p>
        </w:tc>
        <w:tc>
          <w:tcPr>
            <w:tcW w:w="999" w:type="dxa"/>
            <w:vMerge w:val="restart"/>
          </w:tcPr>
          <w:p w:rsidR="005D40C9" w:rsidRPr="00A33121" w:rsidRDefault="005D40C9" w:rsidP="004F3EF9">
            <w:pPr>
              <w:pStyle w:val="TAH"/>
              <w:rPr>
                <w:rFonts w:ascii="Times New Roman" w:eastAsia="Batang" w:hAnsi="Times New Roman"/>
                <w:sz w:val="16"/>
                <w:szCs w:val="16"/>
              </w:rPr>
            </w:pPr>
            <w:r w:rsidRPr="00A33121">
              <w:rPr>
                <w:rFonts w:ascii="Times New Roman" w:hAnsi="Times New Roman"/>
                <w:sz w:val="16"/>
                <w:szCs w:val="16"/>
              </w:rPr>
              <w:t>Number of time-domain PRACH occasions within a RACH slot</w:t>
            </w:r>
          </w:p>
        </w:tc>
      </w:tr>
      <w:tr w:rsidR="005D40C9" w:rsidRPr="00A33121" w:rsidTr="00167E1E">
        <w:trPr>
          <w:jc w:val="center"/>
        </w:trPr>
        <w:tc>
          <w:tcPr>
            <w:tcW w:w="1396" w:type="dxa"/>
            <w:vMerge/>
            <w:shd w:val="clear" w:color="auto" w:fill="auto"/>
            <w:vAlign w:val="center"/>
          </w:tcPr>
          <w:p w:rsidR="005D40C9" w:rsidRPr="00A33121" w:rsidRDefault="005D40C9" w:rsidP="004F3EF9">
            <w:pPr>
              <w:pStyle w:val="TAH"/>
              <w:rPr>
                <w:rFonts w:ascii="Times New Roman" w:eastAsia="Batang" w:hAnsi="Times New Roman"/>
                <w:sz w:val="16"/>
                <w:szCs w:val="16"/>
              </w:rPr>
            </w:pPr>
          </w:p>
        </w:tc>
        <w:tc>
          <w:tcPr>
            <w:tcW w:w="1027" w:type="dxa"/>
            <w:vMerge/>
            <w:shd w:val="clear" w:color="auto" w:fill="auto"/>
            <w:vAlign w:val="center"/>
          </w:tcPr>
          <w:p w:rsidR="005D40C9" w:rsidRPr="00A33121" w:rsidRDefault="005D40C9" w:rsidP="004F3EF9">
            <w:pPr>
              <w:pStyle w:val="TAH"/>
              <w:rPr>
                <w:rFonts w:ascii="Times New Roman" w:eastAsia="Batang" w:hAnsi="Times New Roman"/>
                <w:sz w:val="16"/>
                <w:szCs w:val="16"/>
              </w:rPr>
            </w:pPr>
          </w:p>
        </w:tc>
        <w:tc>
          <w:tcPr>
            <w:tcW w:w="872" w:type="dxa"/>
            <w:tcBorders>
              <w:top w:val="nil"/>
            </w:tcBorders>
            <w:shd w:val="clear" w:color="auto" w:fill="auto"/>
            <w:vAlign w:val="center"/>
          </w:tcPr>
          <w:p w:rsidR="005D40C9" w:rsidRPr="00A33121" w:rsidRDefault="005D40C9" w:rsidP="004F3EF9">
            <w:pPr>
              <w:pStyle w:val="TAH"/>
              <w:rPr>
                <w:rFonts w:ascii="Times New Roman" w:eastAsia="Batang" w:hAnsi="Times New Roman"/>
                <w:sz w:val="16"/>
                <w:szCs w:val="16"/>
              </w:rPr>
            </w:pPr>
            <w:r w:rsidRPr="00A33121">
              <w:rPr>
                <w:rFonts w:ascii="Times New Roman" w:eastAsia="Batang" w:hAnsi="Times New Roman"/>
                <w:position w:val="-6"/>
                <w:sz w:val="16"/>
                <w:szCs w:val="16"/>
              </w:rPr>
              <w:object w:dxaOrig="180" w:dyaOrig="200">
                <v:shape id="_x0000_i1026" type="#_x0000_t75" style="width:9.75pt;height:10.5pt" o:ole="">
                  <v:imagedata r:id="rId12" o:title=""/>
                </v:shape>
                <o:OLEObject Type="Embed" ProgID="Equation.3" ShapeID="_x0000_i1026" DrawAspect="Content" ObjectID="_1584546291" r:id="rId13"/>
              </w:object>
            </w:r>
          </w:p>
        </w:tc>
        <w:tc>
          <w:tcPr>
            <w:tcW w:w="650" w:type="dxa"/>
            <w:tcBorders>
              <w:top w:val="nil"/>
            </w:tcBorders>
            <w:shd w:val="clear" w:color="auto" w:fill="auto"/>
            <w:vAlign w:val="center"/>
          </w:tcPr>
          <w:p w:rsidR="005D40C9" w:rsidRPr="00A33121" w:rsidRDefault="005D40C9" w:rsidP="004F3EF9">
            <w:pPr>
              <w:pStyle w:val="TAH"/>
              <w:rPr>
                <w:rFonts w:ascii="Times New Roman" w:eastAsia="Batang" w:hAnsi="Times New Roman"/>
                <w:sz w:val="16"/>
                <w:szCs w:val="16"/>
              </w:rPr>
            </w:pPr>
            <w:r w:rsidRPr="00A33121">
              <w:rPr>
                <w:rFonts w:ascii="Times New Roman" w:eastAsia="Batang" w:hAnsi="Times New Roman"/>
                <w:position w:val="-10"/>
                <w:sz w:val="16"/>
                <w:szCs w:val="16"/>
              </w:rPr>
              <w:object w:dxaOrig="200" w:dyaOrig="240">
                <v:shape id="_x0000_i1027" type="#_x0000_t75" style="width:10.5pt;height:12pt" o:ole="">
                  <v:imagedata r:id="rId14" o:title=""/>
                </v:shape>
                <o:OLEObject Type="Embed" ProgID="Equation.3" ShapeID="_x0000_i1027" DrawAspect="Content" ObjectID="_1584546292" r:id="rId15"/>
              </w:object>
            </w:r>
          </w:p>
        </w:tc>
        <w:tc>
          <w:tcPr>
            <w:tcW w:w="3186" w:type="dxa"/>
            <w:vMerge/>
            <w:shd w:val="clear" w:color="auto" w:fill="auto"/>
          </w:tcPr>
          <w:p w:rsidR="005D40C9" w:rsidRPr="00A33121" w:rsidRDefault="005D40C9" w:rsidP="004F3EF9">
            <w:pPr>
              <w:pStyle w:val="TAH"/>
              <w:rPr>
                <w:rFonts w:ascii="Times New Roman" w:eastAsia="Batang" w:hAnsi="Times New Roman"/>
                <w:sz w:val="16"/>
                <w:szCs w:val="16"/>
              </w:rPr>
            </w:pPr>
          </w:p>
        </w:tc>
        <w:tc>
          <w:tcPr>
            <w:tcW w:w="897" w:type="dxa"/>
            <w:vMerge/>
            <w:shd w:val="clear" w:color="auto" w:fill="auto"/>
          </w:tcPr>
          <w:p w:rsidR="005D40C9" w:rsidRPr="00A33121" w:rsidRDefault="005D40C9" w:rsidP="004F3EF9">
            <w:pPr>
              <w:pStyle w:val="TAH"/>
              <w:rPr>
                <w:rFonts w:ascii="Times New Roman" w:eastAsia="Batang" w:hAnsi="Times New Roman"/>
                <w:sz w:val="16"/>
                <w:szCs w:val="16"/>
              </w:rPr>
            </w:pPr>
          </w:p>
        </w:tc>
        <w:tc>
          <w:tcPr>
            <w:tcW w:w="821" w:type="dxa"/>
            <w:vMerge/>
          </w:tcPr>
          <w:p w:rsidR="005D40C9" w:rsidRPr="00A33121" w:rsidRDefault="005D40C9" w:rsidP="004F3EF9">
            <w:pPr>
              <w:pStyle w:val="TAH"/>
              <w:rPr>
                <w:rFonts w:ascii="Times New Roman" w:eastAsia="Batang" w:hAnsi="Times New Roman"/>
                <w:sz w:val="16"/>
                <w:szCs w:val="16"/>
              </w:rPr>
            </w:pPr>
          </w:p>
        </w:tc>
        <w:tc>
          <w:tcPr>
            <w:tcW w:w="999" w:type="dxa"/>
            <w:vMerge/>
          </w:tcPr>
          <w:p w:rsidR="005D40C9" w:rsidRPr="00A33121" w:rsidRDefault="005D40C9" w:rsidP="004F3EF9">
            <w:pPr>
              <w:pStyle w:val="TAH"/>
              <w:rPr>
                <w:rFonts w:ascii="Times New Roman" w:eastAsia="Batang" w:hAnsi="Times New Roman"/>
                <w:sz w:val="16"/>
                <w:szCs w:val="16"/>
              </w:rPr>
            </w:pP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39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49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9</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59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lastRenderedPageBreak/>
              <w:t>60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61</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62</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63</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64</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65</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66</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67</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68</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69</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70</w:t>
            </w:r>
          </w:p>
        </w:tc>
        <w:tc>
          <w:tcPr>
            <w:tcW w:w="1027"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79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89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99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109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119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129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B4</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139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149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A1/B1</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159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6</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169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A2/B2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179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189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A3/B3</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199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209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3</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219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C0</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0</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7</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18,19,38,39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229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0,1,2,…,39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7,15,23,31,39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239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16</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8</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3,7,11,15,19,23,27,31,35,39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23,31,39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1,3,5,7,…,37,39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1</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249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4,9,14,19,24,29,34,39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549E0">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C2</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0</w:t>
            </w: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sz w:val="16"/>
                <w:szCs w:val="16"/>
              </w:rPr>
            </w:pPr>
            <w:r w:rsidRPr="00A33121">
              <w:rPr>
                <w:rFonts w:eastAsia="游ゴシック"/>
                <w:sz w:val="16"/>
                <w:szCs w:val="16"/>
              </w:rPr>
              <w:t>23,27,31,35,39</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c>
          <w:tcPr>
            <w:tcW w:w="821"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sz w:val="16"/>
                <w:szCs w:val="16"/>
              </w:rPr>
            </w:pPr>
            <w:r w:rsidRPr="00A33121">
              <w:rPr>
                <w:rFonts w:eastAsia="游ゴシック"/>
                <w:sz w:val="16"/>
                <w:szCs w:val="16"/>
              </w:rPr>
              <w:t>2</w:t>
            </w:r>
          </w:p>
        </w:tc>
        <w:tc>
          <w:tcPr>
            <w:tcW w:w="999" w:type="dxa"/>
            <w:tcBorders>
              <w:top w:val="single" w:sz="4" w:space="0" w:color="auto"/>
              <w:left w:val="single" w:sz="4" w:space="0" w:color="auto"/>
              <w:bottom w:val="single" w:sz="4" w:space="0" w:color="auto"/>
              <w:right w:val="single" w:sz="4" w:space="0" w:color="auto"/>
            </w:tcBorders>
            <w:vAlign w:val="center"/>
          </w:tcPr>
          <w:p w:rsidR="00167E1E" w:rsidRPr="00A33121" w:rsidRDefault="00167E1E">
            <w:pPr>
              <w:jc w:val="center"/>
              <w:rPr>
                <w:rFonts w:eastAsia="游ゴシック"/>
                <w:b/>
                <w:bCs/>
                <w:sz w:val="16"/>
                <w:szCs w:val="16"/>
              </w:rPr>
            </w:pPr>
            <w:r w:rsidRPr="00A33121">
              <w:rPr>
                <w:rFonts w:eastAsia="游ゴシック"/>
                <w:b/>
                <w:bCs/>
                <w:sz w:val="16"/>
                <w:szCs w:val="16"/>
              </w:rPr>
              <w:t>2</w:t>
            </w: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21"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c>
          <w:tcPr>
            <w:tcW w:w="999"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21"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c>
          <w:tcPr>
            <w:tcW w:w="999"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21"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c>
          <w:tcPr>
            <w:tcW w:w="999"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r>
      <w:tr w:rsidR="00167E1E" w:rsidRPr="00A33121" w:rsidTr="00167E1E">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r w:rsidRPr="00A33121">
              <w:rPr>
                <w:rFonts w:ascii="Times New Roman" w:eastAsia="Batang" w:hAnsi="Times New Roman"/>
                <w:sz w:val="16"/>
                <w:szCs w:val="16"/>
              </w:rPr>
              <w:t>255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3186"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67E1E" w:rsidRPr="00A33121" w:rsidRDefault="00167E1E" w:rsidP="004F3EF9">
            <w:pPr>
              <w:pStyle w:val="TAC"/>
              <w:rPr>
                <w:rFonts w:ascii="Times New Roman" w:eastAsia="Batang" w:hAnsi="Times New Roman"/>
                <w:sz w:val="16"/>
                <w:szCs w:val="16"/>
              </w:rPr>
            </w:pPr>
          </w:p>
        </w:tc>
        <w:tc>
          <w:tcPr>
            <w:tcW w:w="821"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c>
          <w:tcPr>
            <w:tcW w:w="999" w:type="dxa"/>
            <w:tcBorders>
              <w:top w:val="single" w:sz="4" w:space="0" w:color="auto"/>
              <w:left w:val="single" w:sz="4" w:space="0" w:color="auto"/>
              <w:bottom w:val="single" w:sz="4" w:space="0" w:color="auto"/>
              <w:right w:val="single" w:sz="4" w:space="0" w:color="auto"/>
            </w:tcBorders>
          </w:tcPr>
          <w:p w:rsidR="00167E1E" w:rsidRPr="00A33121" w:rsidRDefault="00167E1E" w:rsidP="004F3EF9">
            <w:pPr>
              <w:pStyle w:val="TAC"/>
              <w:rPr>
                <w:rFonts w:ascii="Times New Roman" w:eastAsia="Batang" w:hAnsi="Times New Roman"/>
                <w:sz w:val="16"/>
                <w:szCs w:val="16"/>
              </w:rPr>
            </w:pPr>
          </w:p>
        </w:tc>
      </w:tr>
    </w:tbl>
    <w:p w:rsidR="005D40C9" w:rsidRPr="00A33121" w:rsidRDefault="005D40C9" w:rsidP="005D40C9">
      <w:pPr>
        <w:spacing w:afterLines="50" w:after="120"/>
        <w:jc w:val="both"/>
        <w:rPr>
          <w:rFonts w:eastAsia="ＭＳ 明朝"/>
          <w:sz w:val="22"/>
        </w:rPr>
      </w:pPr>
    </w:p>
    <w:p w:rsidR="005D40C9" w:rsidRPr="00A33121" w:rsidRDefault="005D40C9" w:rsidP="005D40C9">
      <w:pPr>
        <w:spacing w:afterLines="50" w:after="120"/>
        <w:jc w:val="both"/>
        <w:rPr>
          <w:rFonts w:eastAsia="ＭＳ 明朝"/>
          <w:sz w:val="22"/>
        </w:rPr>
      </w:pPr>
    </w:p>
    <w:sectPr w:rsidR="005D40C9" w:rsidRPr="00A33121">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067" w:rsidRDefault="00747067">
      <w:r>
        <w:separator/>
      </w:r>
    </w:p>
  </w:endnote>
  <w:endnote w:type="continuationSeparator" w:id="0">
    <w:p w:rsidR="00747067" w:rsidRDefault="00747067">
      <w:r>
        <w:continuationSeparator/>
      </w:r>
    </w:p>
  </w:endnote>
  <w:endnote w:type="continuationNotice" w:id="1">
    <w:p w:rsidR="00747067" w:rsidRDefault="00747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ゴシック">
    <w:altName w:val="ＭＳ ゴシック"/>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007" w:rsidRPr="00000924" w:rsidRDefault="009E700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63631">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63631">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067" w:rsidRDefault="00747067">
      <w:r>
        <w:separator/>
      </w:r>
    </w:p>
  </w:footnote>
  <w:footnote w:type="continuationSeparator" w:id="0">
    <w:p w:rsidR="00747067" w:rsidRDefault="00747067">
      <w:r>
        <w:continuationSeparator/>
      </w:r>
    </w:p>
  </w:footnote>
  <w:footnote w:type="continuationNotice" w:id="1">
    <w:p w:rsidR="00747067" w:rsidRDefault="007470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4">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6">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7">
    <w:nsid w:val="18022A00"/>
    <w:multiLevelType w:val="hybridMultilevel"/>
    <w:tmpl w:val="067076E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3">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7">
    <w:nsid w:val="38124FE0"/>
    <w:multiLevelType w:val="hybridMultilevel"/>
    <w:tmpl w:val="62DADE74"/>
    <w:lvl w:ilvl="0" w:tplc="852C6140">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9">
    <w:nsid w:val="38EF6E19"/>
    <w:multiLevelType w:val="hybridMultilevel"/>
    <w:tmpl w:val="03EA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3A407300"/>
    <w:multiLevelType w:val="hybridMultilevel"/>
    <w:tmpl w:val="136EC1E6"/>
    <w:lvl w:ilvl="0" w:tplc="F2A8C348">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22">
    <w:nsid w:val="3C9D007E"/>
    <w:multiLevelType w:val="hybridMultilevel"/>
    <w:tmpl w:val="E73A523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3E62711C"/>
    <w:multiLevelType w:val="hybridMultilevel"/>
    <w:tmpl w:val="AF607E28"/>
    <w:lvl w:ilvl="0" w:tplc="EB327D5A">
      <w:start w:val="1"/>
      <w:numFmt w:val="bullet"/>
      <w:lvlText w:val="•"/>
      <w:lvlJc w:val="left"/>
      <w:pPr>
        <w:ind w:left="420" w:hanging="420"/>
      </w:pPr>
      <w:rPr>
        <w:rFonts w:ascii="Arial" w:hAnsi="Arial" w:cs="Times New Roman" w:hint="default"/>
      </w:rPr>
    </w:lvl>
    <w:lvl w:ilvl="1" w:tplc="3E5491CE">
      <w:start w:val="3329"/>
      <w:numFmt w:val="bullet"/>
      <w:lvlText w:val="–"/>
      <w:lvlJc w:val="left"/>
      <w:pPr>
        <w:ind w:left="840" w:hanging="420"/>
      </w:pPr>
      <w:rPr>
        <w:rFonts w:ascii="Calibri"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47EC648C"/>
    <w:multiLevelType w:val="hybridMultilevel"/>
    <w:tmpl w:val="4DD8DF30"/>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CF22217"/>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26">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C13CAB"/>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3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31">
    <w:nsid w:val="5E830FB4"/>
    <w:multiLevelType w:val="hybridMultilevel"/>
    <w:tmpl w:val="CEFC19F4"/>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CE2D75"/>
    <w:multiLevelType w:val="hybridMultilevel"/>
    <w:tmpl w:val="1DD844C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F33707"/>
    <w:multiLevelType w:val="hybridMultilevel"/>
    <w:tmpl w:val="245C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3">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nsid w:val="79436084"/>
    <w:multiLevelType w:val="hybridMultilevel"/>
    <w:tmpl w:val="060415E2"/>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4"/>
  </w:num>
  <w:num w:numId="3">
    <w:abstractNumId w:val="15"/>
  </w:num>
  <w:num w:numId="4">
    <w:abstractNumId w:val="11"/>
  </w:num>
  <w:num w:numId="5">
    <w:abstractNumId w:val="46"/>
  </w:num>
  <w:num w:numId="6">
    <w:abstractNumId w:val="28"/>
  </w:num>
  <w:num w:numId="7">
    <w:abstractNumId w:val="27"/>
  </w:num>
  <w:num w:numId="8">
    <w:abstractNumId w:val="35"/>
  </w:num>
  <w:num w:numId="9">
    <w:abstractNumId w:val="1"/>
  </w:num>
  <w:num w:numId="10">
    <w:abstractNumId w:val="14"/>
  </w:num>
  <w:num w:numId="11">
    <w:abstractNumId w:val="47"/>
  </w:num>
  <w:num w:numId="12">
    <w:abstractNumId w:val="30"/>
  </w:num>
  <w:num w:numId="13">
    <w:abstractNumId w:val="3"/>
  </w:num>
  <w:num w:numId="14">
    <w:abstractNumId w:val="21"/>
  </w:num>
  <w:num w:numId="15">
    <w:abstractNumId w:val="12"/>
  </w:num>
  <w:num w:numId="16">
    <w:abstractNumId w:val="9"/>
  </w:num>
  <w:num w:numId="17">
    <w:abstractNumId w:val="13"/>
  </w:num>
  <w:num w:numId="18">
    <w:abstractNumId w:val="42"/>
  </w:num>
  <w:num w:numId="19">
    <w:abstractNumId w:val="5"/>
  </w:num>
  <w:num w:numId="20">
    <w:abstractNumId w:val="23"/>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7"/>
  </w:num>
  <w:num w:numId="26">
    <w:abstractNumId w:val="25"/>
  </w:num>
  <w:num w:numId="27">
    <w:abstractNumId w:val="39"/>
  </w:num>
  <w:num w:numId="28">
    <w:abstractNumId w:val="43"/>
  </w:num>
  <w:num w:numId="29">
    <w:abstractNumId w:val="45"/>
  </w:num>
  <w:num w:numId="30">
    <w:abstractNumId w:val="2"/>
  </w:num>
  <w:num w:numId="31">
    <w:abstractNumId w:val="41"/>
  </w:num>
  <w:num w:numId="32">
    <w:abstractNumId w:val="18"/>
  </w:num>
  <w:num w:numId="33">
    <w:abstractNumId w:val="38"/>
  </w:num>
  <w:num w:numId="34">
    <w:abstractNumId w:val="6"/>
  </w:num>
  <w:num w:numId="35">
    <w:abstractNumId w:val="19"/>
  </w:num>
  <w:num w:numId="36">
    <w:abstractNumId w:val="8"/>
  </w:num>
  <w:num w:numId="37">
    <w:abstractNumId w:val="24"/>
  </w:num>
  <w:num w:numId="38">
    <w:abstractNumId w:val="44"/>
  </w:num>
  <w:num w:numId="39">
    <w:abstractNumId w:val="22"/>
  </w:num>
  <w:num w:numId="40">
    <w:abstractNumId w:val="32"/>
  </w:num>
  <w:num w:numId="41">
    <w:abstractNumId w:val="36"/>
  </w:num>
  <w:num w:numId="42">
    <w:abstractNumId w:val="10"/>
  </w:num>
  <w:num w:numId="43">
    <w:abstractNumId w:val="37"/>
  </w:num>
  <w:num w:numId="44">
    <w:abstractNumId w:val="20"/>
  </w:num>
  <w:num w:numId="45">
    <w:abstractNumId w:val="40"/>
  </w:num>
  <w:num w:numId="46">
    <w:abstractNumId w:val="16"/>
  </w:num>
  <w:num w:numId="47">
    <w:abstractNumId w:val="31"/>
  </w:num>
  <w:num w:numId="48">
    <w:abstractNumId w:val="7"/>
  </w:num>
  <w:num w:numId="49">
    <w:abstractNumId w:val="33"/>
  </w:num>
  <w:num w:numId="5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3B"/>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ADBA4-95F6-4BF3-8D14-3DB288923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3512</Words>
  <Characters>20021</Characters>
  <Application>Microsoft Office Word</Application>
  <DocSecurity>0</DocSecurity>
  <Lines>166</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2018-04-06T09:58:00Z</dcterms:created>
  <dcterms:modified xsi:type="dcterms:W3CDTF">2018-04-06T09:58:00Z</dcterms:modified>
</cp:coreProperties>
</file>